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72178" w14:textId="77777777" w:rsidR="003332AB" w:rsidRDefault="00000000">
      <w:pPr>
        <w:jc w:val="center"/>
      </w:pPr>
      <w:r>
        <w:rPr>
          <w:b/>
          <w:sz w:val="30"/>
        </w:rPr>
        <w:t>Supplementary Material</w:t>
      </w:r>
    </w:p>
    <w:p w14:paraId="3A2BD86D" w14:textId="77777777" w:rsidR="003332AB" w:rsidRDefault="00000000">
      <w:pPr>
        <w:jc w:val="center"/>
      </w:pPr>
      <w:r>
        <w:rPr>
          <w:i/>
        </w:rPr>
        <w:t>Trajectory Patterns of Perioperative Anxiety and Depressive Symptoms in Patients with Gastrointestinal Malignancies and Their Impact on Postoperative Outcomes</w:t>
      </w:r>
    </w:p>
    <w:p w14:paraId="7E6AD047" w14:textId="77777777" w:rsidR="003332AB" w:rsidRDefault="00000000">
      <w:r>
        <w:rPr>
          <w:b/>
        </w:rPr>
        <w:t>Supplementary Table S1. Biomarker Values at T1 and T3 Across Trajectory Groups</w:t>
      </w:r>
    </w:p>
    <w:tbl>
      <w:tblPr>
        <w:tblStyle w:val="aff1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2030"/>
        <w:gridCol w:w="1078"/>
        <w:gridCol w:w="1544"/>
        <w:gridCol w:w="1566"/>
        <w:gridCol w:w="1566"/>
        <w:gridCol w:w="861"/>
        <w:gridCol w:w="931"/>
      </w:tblGrid>
      <w:tr w:rsidR="003332AB" w14:paraId="5C4FC7DB" w14:textId="77777777">
        <w:trPr>
          <w:jc w:val="center"/>
        </w:trPr>
        <w:tc>
          <w:tcPr>
            <w:tcW w:w="2268" w:type="dxa"/>
            <w:shd w:val="clear" w:color="auto" w:fill="D9EAF7"/>
            <w:vAlign w:val="center"/>
          </w:tcPr>
          <w:p w14:paraId="62C51FFD" w14:textId="77777777" w:rsidR="003332AB" w:rsidRDefault="00000000">
            <w:pPr>
              <w:jc w:val="center"/>
            </w:pPr>
            <w:r>
              <w:rPr>
                <w:b/>
                <w:sz w:val="20"/>
              </w:rPr>
              <w:t>Biomarker</w:t>
            </w:r>
          </w:p>
        </w:tc>
        <w:tc>
          <w:tcPr>
            <w:tcW w:w="1191" w:type="dxa"/>
            <w:shd w:val="clear" w:color="auto" w:fill="D9EAF7"/>
            <w:vAlign w:val="center"/>
          </w:tcPr>
          <w:p w14:paraId="3F6911D7" w14:textId="77777777" w:rsidR="003332AB" w:rsidRDefault="00000000">
            <w:pPr>
              <w:jc w:val="center"/>
            </w:pPr>
            <w:r>
              <w:rPr>
                <w:b/>
                <w:sz w:val="20"/>
              </w:rPr>
              <w:t>Time point</w:t>
            </w:r>
          </w:p>
        </w:tc>
        <w:tc>
          <w:tcPr>
            <w:tcW w:w="1701" w:type="dxa"/>
            <w:shd w:val="clear" w:color="auto" w:fill="D9EAF7"/>
            <w:vAlign w:val="center"/>
          </w:tcPr>
          <w:p w14:paraId="3CDE3248" w14:textId="77777777" w:rsidR="003332AB" w:rsidRDefault="00000000">
            <w:pPr>
              <w:jc w:val="center"/>
            </w:pPr>
            <w:r>
              <w:rPr>
                <w:b/>
                <w:sz w:val="20"/>
              </w:rPr>
              <w:t>Resilient (n=120)</w:t>
            </w:r>
          </w:p>
        </w:tc>
        <w:tc>
          <w:tcPr>
            <w:tcW w:w="1701" w:type="dxa"/>
            <w:shd w:val="clear" w:color="auto" w:fill="D9EAF7"/>
            <w:vAlign w:val="center"/>
          </w:tcPr>
          <w:p w14:paraId="333BD171" w14:textId="77777777" w:rsidR="003332AB" w:rsidRDefault="00000000">
            <w:pPr>
              <w:jc w:val="center"/>
            </w:pPr>
            <w:r>
              <w:rPr>
                <w:b/>
                <w:sz w:val="20"/>
              </w:rPr>
              <w:t>Recovery (n=109)</w:t>
            </w:r>
          </w:p>
        </w:tc>
        <w:tc>
          <w:tcPr>
            <w:tcW w:w="1701" w:type="dxa"/>
            <w:shd w:val="clear" w:color="auto" w:fill="D9EAF7"/>
            <w:vAlign w:val="center"/>
          </w:tcPr>
          <w:p w14:paraId="18DEBB5D" w14:textId="77777777" w:rsidR="003332AB" w:rsidRDefault="00000000">
            <w:pPr>
              <w:jc w:val="center"/>
            </w:pPr>
            <w:r>
              <w:rPr>
                <w:b/>
                <w:sz w:val="20"/>
              </w:rPr>
              <w:t>Chronic (n=56)</w:t>
            </w:r>
          </w:p>
        </w:tc>
        <w:tc>
          <w:tcPr>
            <w:tcW w:w="907" w:type="dxa"/>
            <w:shd w:val="clear" w:color="auto" w:fill="D9EAF7"/>
            <w:vAlign w:val="center"/>
          </w:tcPr>
          <w:p w14:paraId="33C6940F" w14:textId="77777777" w:rsidR="003332AB" w:rsidRDefault="00000000">
            <w:pPr>
              <w:jc w:val="center"/>
            </w:pPr>
            <w:r>
              <w:rPr>
                <w:b/>
                <w:sz w:val="20"/>
              </w:rPr>
              <w:t>F</w:t>
            </w:r>
          </w:p>
        </w:tc>
        <w:tc>
          <w:tcPr>
            <w:tcW w:w="964" w:type="dxa"/>
            <w:shd w:val="clear" w:color="auto" w:fill="D9EAF7"/>
            <w:vAlign w:val="center"/>
          </w:tcPr>
          <w:p w14:paraId="642AE2E8" w14:textId="77777777" w:rsidR="003332AB" w:rsidRDefault="00000000">
            <w:pPr>
              <w:jc w:val="center"/>
            </w:pPr>
            <w:r>
              <w:rPr>
                <w:b/>
                <w:sz w:val="20"/>
              </w:rPr>
              <w:t>P</w:t>
            </w:r>
          </w:p>
        </w:tc>
      </w:tr>
      <w:tr w:rsidR="003332AB" w14:paraId="362FE643" w14:textId="77777777">
        <w:trPr>
          <w:jc w:val="center"/>
        </w:trPr>
        <w:tc>
          <w:tcPr>
            <w:tcW w:w="2268" w:type="dxa"/>
            <w:vMerge w:val="restart"/>
            <w:vAlign w:val="center"/>
          </w:tcPr>
          <w:p w14:paraId="7BB2F3C6" w14:textId="77777777" w:rsidR="003332AB" w:rsidRDefault="00000000">
            <w:r>
              <w:rPr>
                <w:sz w:val="21"/>
              </w:rPr>
              <w:t>Cortisol (nmol/L)</w:t>
            </w:r>
          </w:p>
        </w:tc>
        <w:tc>
          <w:tcPr>
            <w:tcW w:w="1191" w:type="dxa"/>
            <w:vAlign w:val="center"/>
          </w:tcPr>
          <w:p w14:paraId="1B3EDD41" w14:textId="77777777" w:rsidR="003332AB" w:rsidRDefault="00000000">
            <w:pPr>
              <w:jc w:val="center"/>
            </w:pPr>
            <w:r>
              <w:rPr>
                <w:sz w:val="21"/>
              </w:rPr>
              <w:t>T1</w:t>
            </w:r>
          </w:p>
        </w:tc>
        <w:tc>
          <w:tcPr>
            <w:tcW w:w="1701" w:type="dxa"/>
            <w:vAlign w:val="center"/>
          </w:tcPr>
          <w:p w14:paraId="55BAD6DC" w14:textId="77777777" w:rsidR="003332AB" w:rsidRDefault="00000000">
            <w:pPr>
              <w:jc w:val="center"/>
            </w:pPr>
            <w:r>
              <w:rPr>
                <w:sz w:val="21"/>
              </w:rPr>
              <w:t>298±54</w:t>
            </w:r>
          </w:p>
        </w:tc>
        <w:tc>
          <w:tcPr>
            <w:tcW w:w="1701" w:type="dxa"/>
            <w:vAlign w:val="center"/>
          </w:tcPr>
          <w:p w14:paraId="7BD1A45D" w14:textId="77777777" w:rsidR="003332AB" w:rsidRDefault="00000000">
            <w:pPr>
              <w:jc w:val="center"/>
            </w:pPr>
            <w:r>
              <w:rPr>
                <w:sz w:val="21"/>
              </w:rPr>
              <w:t>336±62</w:t>
            </w:r>
          </w:p>
        </w:tc>
        <w:tc>
          <w:tcPr>
            <w:tcW w:w="1701" w:type="dxa"/>
            <w:vAlign w:val="center"/>
          </w:tcPr>
          <w:p w14:paraId="349B79F3" w14:textId="77777777" w:rsidR="003332AB" w:rsidRDefault="00000000">
            <w:pPr>
              <w:jc w:val="center"/>
            </w:pPr>
            <w:r>
              <w:rPr>
                <w:sz w:val="21"/>
              </w:rPr>
              <w:t>382±70</w:t>
            </w:r>
          </w:p>
        </w:tc>
        <w:tc>
          <w:tcPr>
            <w:tcW w:w="907" w:type="dxa"/>
            <w:vAlign w:val="center"/>
          </w:tcPr>
          <w:p w14:paraId="4BA223FC" w14:textId="77777777" w:rsidR="003332AB" w:rsidRDefault="00000000">
            <w:pPr>
              <w:jc w:val="center"/>
            </w:pPr>
            <w:r>
              <w:rPr>
                <w:sz w:val="21"/>
              </w:rPr>
              <w:t>15.84</w:t>
            </w:r>
          </w:p>
        </w:tc>
        <w:tc>
          <w:tcPr>
            <w:tcW w:w="964" w:type="dxa"/>
            <w:vAlign w:val="center"/>
          </w:tcPr>
          <w:p w14:paraId="264B6A0B" w14:textId="77777777" w:rsidR="003332AB" w:rsidRDefault="00000000">
            <w:pPr>
              <w:jc w:val="center"/>
            </w:pPr>
            <w:r>
              <w:rPr>
                <w:sz w:val="21"/>
              </w:rPr>
              <w:t>&lt;0.001</w:t>
            </w:r>
          </w:p>
        </w:tc>
      </w:tr>
      <w:tr w:rsidR="003332AB" w14:paraId="0BA4266A" w14:textId="77777777">
        <w:trPr>
          <w:jc w:val="center"/>
        </w:trPr>
        <w:tc>
          <w:tcPr>
            <w:tcW w:w="2268" w:type="dxa"/>
            <w:vMerge/>
            <w:vAlign w:val="center"/>
          </w:tcPr>
          <w:p w14:paraId="66A17001" w14:textId="77777777" w:rsidR="003332AB" w:rsidRDefault="003332AB"/>
        </w:tc>
        <w:tc>
          <w:tcPr>
            <w:tcW w:w="1191" w:type="dxa"/>
            <w:vAlign w:val="center"/>
          </w:tcPr>
          <w:p w14:paraId="5A52C422" w14:textId="77777777" w:rsidR="003332AB" w:rsidRDefault="00000000">
            <w:pPr>
              <w:jc w:val="center"/>
            </w:pPr>
            <w:r>
              <w:rPr>
                <w:sz w:val="21"/>
              </w:rPr>
              <w:t>T3</w:t>
            </w:r>
          </w:p>
        </w:tc>
        <w:tc>
          <w:tcPr>
            <w:tcW w:w="1701" w:type="dxa"/>
            <w:vAlign w:val="center"/>
          </w:tcPr>
          <w:p w14:paraId="343B2A2A" w14:textId="77777777" w:rsidR="003332AB" w:rsidRDefault="00000000">
            <w:pPr>
              <w:jc w:val="center"/>
            </w:pPr>
            <w:r>
              <w:rPr>
                <w:sz w:val="21"/>
              </w:rPr>
              <w:t>326±62</w:t>
            </w:r>
          </w:p>
        </w:tc>
        <w:tc>
          <w:tcPr>
            <w:tcW w:w="1701" w:type="dxa"/>
            <w:vAlign w:val="center"/>
          </w:tcPr>
          <w:p w14:paraId="5CCD509E" w14:textId="77777777" w:rsidR="003332AB" w:rsidRDefault="00000000">
            <w:pPr>
              <w:jc w:val="center"/>
            </w:pPr>
            <w:r>
              <w:rPr>
                <w:sz w:val="21"/>
              </w:rPr>
              <w:t>398±74</w:t>
            </w:r>
          </w:p>
        </w:tc>
        <w:tc>
          <w:tcPr>
            <w:tcW w:w="1701" w:type="dxa"/>
            <w:vAlign w:val="center"/>
          </w:tcPr>
          <w:p w14:paraId="4B9AA28D" w14:textId="77777777" w:rsidR="003332AB" w:rsidRDefault="00000000">
            <w:pPr>
              <w:jc w:val="center"/>
            </w:pPr>
            <w:r>
              <w:rPr>
                <w:sz w:val="21"/>
              </w:rPr>
              <w:t>468±86</w:t>
            </w:r>
          </w:p>
        </w:tc>
        <w:tc>
          <w:tcPr>
            <w:tcW w:w="907" w:type="dxa"/>
            <w:vAlign w:val="center"/>
          </w:tcPr>
          <w:p w14:paraId="065ADD4F" w14:textId="77777777" w:rsidR="003332AB" w:rsidRDefault="00000000">
            <w:pPr>
              <w:jc w:val="center"/>
            </w:pPr>
            <w:r>
              <w:rPr>
                <w:sz w:val="21"/>
              </w:rPr>
              <w:t>24.68</w:t>
            </w:r>
          </w:p>
        </w:tc>
        <w:tc>
          <w:tcPr>
            <w:tcW w:w="964" w:type="dxa"/>
            <w:vAlign w:val="center"/>
          </w:tcPr>
          <w:p w14:paraId="66E8CA42" w14:textId="77777777" w:rsidR="003332AB" w:rsidRDefault="00000000">
            <w:pPr>
              <w:jc w:val="center"/>
            </w:pPr>
            <w:r>
              <w:rPr>
                <w:sz w:val="21"/>
              </w:rPr>
              <w:t>&lt;0.001</w:t>
            </w:r>
          </w:p>
        </w:tc>
      </w:tr>
      <w:tr w:rsidR="003332AB" w14:paraId="6B45D72A" w14:textId="77777777">
        <w:trPr>
          <w:jc w:val="center"/>
        </w:trPr>
        <w:tc>
          <w:tcPr>
            <w:tcW w:w="2268" w:type="dxa"/>
            <w:vMerge w:val="restart"/>
            <w:vAlign w:val="center"/>
          </w:tcPr>
          <w:p w14:paraId="33625B38" w14:textId="77777777" w:rsidR="003332AB" w:rsidRDefault="00000000">
            <w:r>
              <w:rPr>
                <w:sz w:val="21"/>
              </w:rPr>
              <w:t>IL-6 (</w:t>
            </w:r>
            <w:proofErr w:type="spellStart"/>
            <w:r>
              <w:rPr>
                <w:sz w:val="21"/>
              </w:rPr>
              <w:t>pg</w:t>
            </w:r>
            <w:proofErr w:type="spellEnd"/>
            <w:r>
              <w:rPr>
                <w:sz w:val="21"/>
              </w:rPr>
              <w:t>/mL)</w:t>
            </w:r>
          </w:p>
        </w:tc>
        <w:tc>
          <w:tcPr>
            <w:tcW w:w="1191" w:type="dxa"/>
            <w:vAlign w:val="center"/>
          </w:tcPr>
          <w:p w14:paraId="5F523B59" w14:textId="77777777" w:rsidR="003332AB" w:rsidRDefault="00000000">
            <w:pPr>
              <w:jc w:val="center"/>
            </w:pPr>
            <w:r>
              <w:rPr>
                <w:sz w:val="21"/>
              </w:rPr>
              <w:t>T1</w:t>
            </w:r>
          </w:p>
        </w:tc>
        <w:tc>
          <w:tcPr>
            <w:tcW w:w="1701" w:type="dxa"/>
            <w:vAlign w:val="center"/>
          </w:tcPr>
          <w:p w14:paraId="70BBB486" w14:textId="77777777" w:rsidR="003332AB" w:rsidRDefault="00000000">
            <w:pPr>
              <w:jc w:val="center"/>
            </w:pPr>
            <w:r>
              <w:rPr>
                <w:sz w:val="21"/>
              </w:rPr>
              <w:t>3.6±1.2</w:t>
            </w:r>
          </w:p>
        </w:tc>
        <w:tc>
          <w:tcPr>
            <w:tcW w:w="1701" w:type="dxa"/>
            <w:vAlign w:val="center"/>
          </w:tcPr>
          <w:p w14:paraId="6C0967CC" w14:textId="77777777" w:rsidR="003332AB" w:rsidRDefault="00000000">
            <w:pPr>
              <w:jc w:val="center"/>
            </w:pPr>
            <w:r>
              <w:rPr>
                <w:sz w:val="21"/>
              </w:rPr>
              <w:t>4.4±1.4</w:t>
            </w:r>
          </w:p>
        </w:tc>
        <w:tc>
          <w:tcPr>
            <w:tcW w:w="1701" w:type="dxa"/>
            <w:vAlign w:val="center"/>
          </w:tcPr>
          <w:p w14:paraId="3FDFE556" w14:textId="77777777" w:rsidR="003332AB" w:rsidRDefault="00000000">
            <w:pPr>
              <w:jc w:val="center"/>
            </w:pPr>
            <w:r>
              <w:rPr>
                <w:sz w:val="21"/>
              </w:rPr>
              <w:t>5.3±1.8</w:t>
            </w:r>
          </w:p>
        </w:tc>
        <w:tc>
          <w:tcPr>
            <w:tcW w:w="907" w:type="dxa"/>
            <w:vAlign w:val="center"/>
          </w:tcPr>
          <w:p w14:paraId="0B6DE132" w14:textId="77777777" w:rsidR="003332AB" w:rsidRDefault="00000000">
            <w:pPr>
              <w:jc w:val="center"/>
            </w:pPr>
            <w:r>
              <w:rPr>
                <w:sz w:val="21"/>
              </w:rPr>
              <w:t>12.46</w:t>
            </w:r>
          </w:p>
        </w:tc>
        <w:tc>
          <w:tcPr>
            <w:tcW w:w="964" w:type="dxa"/>
            <w:vAlign w:val="center"/>
          </w:tcPr>
          <w:p w14:paraId="1165038C" w14:textId="77777777" w:rsidR="003332AB" w:rsidRDefault="00000000">
            <w:pPr>
              <w:jc w:val="center"/>
            </w:pPr>
            <w:r>
              <w:rPr>
                <w:sz w:val="21"/>
              </w:rPr>
              <w:t>&lt;0.001</w:t>
            </w:r>
          </w:p>
        </w:tc>
      </w:tr>
      <w:tr w:rsidR="003332AB" w14:paraId="287BA25F" w14:textId="77777777">
        <w:trPr>
          <w:jc w:val="center"/>
        </w:trPr>
        <w:tc>
          <w:tcPr>
            <w:tcW w:w="2268" w:type="dxa"/>
            <w:vMerge/>
            <w:vAlign w:val="center"/>
          </w:tcPr>
          <w:p w14:paraId="715C6722" w14:textId="77777777" w:rsidR="003332AB" w:rsidRDefault="003332AB"/>
        </w:tc>
        <w:tc>
          <w:tcPr>
            <w:tcW w:w="1191" w:type="dxa"/>
            <w:vAlign w:val="center"/>
          </w:tcPr>
          <w:p w14:paraId="00ED6D61" w14:textId="77777777" w:rsidR="003332AB" w:rsidRDefault="00000000">
            <w:pPr>
              <w:jc w:val="center"/>
            </w:pPr>
            <w:r>
              <w:rPr>
                <w:sz w:val="21"/>
              </w:rPr>
              <w:t>T3</w:t>
            </w:r>
          </w:p>
        </w:tc>
        <w:tc>
          <w:tcPr>
            <w:tcW w:w="1701" w:type="dxa"/>
            <w:vAlign w:val="center"/>
          </w:tcPr>
          <w:p w14:paraId="2F89D69D" w14:textId="77777777" w:rsidR="003332AB" w:rsidRDefault="00000000">
            <w:pPr>
              <w:jc w:val="center"/>
            </w:pPr>
            <w:r>
              <w:rPr>
                <w:sz w:val="21"/>
              </w:rPr>
              <w:t>4.8±1.6</w:t>
            </w:r>
          </w:p>
        </w:tc>
        <w:tc>
          <w:tcPr>
            <w:tcW w:w="1701" w:type="dxa"/>
            <w:vAlign w:val="center"/>
          </w:tcPr>
          <w:p w14:paraId="55FB1D9A" w14:textId="77777777" w:rsidR="003332AB" w:rsidRDefault="00000000">
            <w:pPr>
              <w:jc w:val="center"/>
            </w:pPr>
            <w:r>
              <w:rPr>
                <w:sz w:val="21"/>
              </w:rPr>
              <w:t>6.4±2.0</w:t>
            </w:r>
          </w:p>
        </w:tc>
        <w:tc>
          <w:tcPr>
            <w:tcW w:w="1701" w:type="dxa"/>
            <w:vAlign w:val="center"/>
          </w:tcPr>
          <w:p w14:paraId="1DAB76C0" w14:textId="77777777" w:rsidR="003332AB" w:rsidRDefault="00000000">
            <w:pPr>
              <w:jc w:val="center"/>
            </w:pPr>
            <w:r>
              <w:rPr>
                <w:sz w:val="21"/>
              </w:rPr>
              <w:t>8.2±2.4</w:t>
            </w:r>
          </w:p>
        </w:tc>
        <w:tc>
          <w:tcPr>
            <w:tcW w:w="907" w:type="dxa"/>
            <w:vAlign w:val="center"/>
          </w:tcPr>
          <w:p w14:paraId="55F75ECB" w14:textId="77777777" w:rsidR="003332AB" w:rsidRDefault="00000000">
            <w:pPr>
              <w:jc w:val="center"/>
            </w:pPr>
            <w:r>
              <w:rPr>
                <w:sz w:val="21"/>
              </w:rPr>
              <w:t>28.42</w:t>
            </w:r>
          </w:p>
        </w:tc>
        <w:tc>
          <w:tcPr>
            <w:tcW w:w="964" w:type="dxa"/>
            <w:vAlign w:val="center"/>
          </w:tcPr>
          <w:p w14:paraId="0DFC70AF" w14:textId="77777777" w:rsidR="003332AB" w:rsidRDefault="00000000">
            <w:pPr>
              <w:jc w:val="center"/>
            </w:pPr>
            <w:r>
              <w:rPr>
                <w:sz w:val="21"/>
              </w:rPr>
              <w:t>&lt;0.001</w:t>
            </w:r>
          </w:p>
        </w:tc>
      </w:tr>
      <w:tr w:rsidR="003332AB" w14:paraId="1E943D40" w14:textId="77777777">
        <w:trPr>
          <w:jc w:val="center"/>
        </w:trPr>
        <w:tc>
          <w:tcPr>
            <w:tcW w:w="2268" w:type="dxa"/>
            <w:vMerge w:val="restart"/>
            <w:vAlign w:val="center"/>
          </w:tcPr>
          <w:p w14:paraId="2A10E437" w14:textId="77777777" w:rsidR="003332AB" w:rsidRDefault="00000000">
            <w:r>
              <w:rPr>
                <w:sz w:val="21"/>
              </w:rPr>
              <w:t>TNF-α (</w:t>
            </w:r>
            <w:proofErr w:type="spellStart"/>
            <w:r>
              <w:rPr>
                <w:sz w:val="21"/>
              </w:rPr>
              <w:t>pg</w:t>
            </w:r>
            <w:proofErr w:type="spellEnd"/>
            <w:r>
              <w:rPr>
                <w:sz w:val="21"/>
              </w:rPr>
              <w:t>/mL)</w:t>
            </w:r>
          </w:p>
        </w:tc>
        <w:tc>
          <w:tcPr>
            <w:tcW w:w="1191" w:type="dxa"/>
            <w:vAlign w:val="center"/>
          </w:tcPr>
          <w:p w14:paraId="650FD351" w14:textId="77777777" w:rsidR="003332AB" w:rsidRDefault="00000000">
            <w:pPr>
              <w:jc w:val="center"/>
            </w:pPr>
            <w:r>
              <w:rPr>
                <w:sz w:val="21"/>
              </w:rPr>
              <w:t>T1</w:t>
            </w:r>
          </w:p>
        </w:tc>
        <w:tc>
          <w:tcPr>
            <w:tcW w:w="1701" w:type="dxa"/>
            <w:vAlign w:val="center"/>
          </w:tcPr>
          <w:p w14:paraId="2B2AB341" w14:textId="77777777" w:rsidR="003332AB" w:rsidRDefault="00000000">
            <w:pPr>
              <w:jc w:val="center"/>
            </w:pPr>
            <w:r>
              <w:rPr>
                <w:sz w:val="21"/>
              </w:rPr>
              <w:t>8.4±2.8</w:t>
            </w:r>
          </w:p>
        </w:tc>
        <w:tc>
          <w:tcPr>
            <w:tcW w:w="1701" w:type="dxa"/>
            <w:vAlign w:val="center"/>
          </w:tcPr>
          <w:p w14:paraId="202B7C83" w14:textId="77777777" w:rsidR="003332AB" w:rsidRDefault="00000000">
            <w:pPr>
              <w:jc w:val="center"/>
            </w:pPr>
            <w:r>
              <w:rPr>
                <w:sz w:val="21"/>
              </w:rPr>
              <w:t>10.6±3.2</w:t>
            </w:r>
          </w:p>
        </w:tc>
        <w:tc>
          <w:tcPr>
            <w:tcW w:w="1701" w:type="dxa"/>
            <w:vAlign w:val="center"/>
          </w:tcPr>
          <w:p w14:paraId="3F547466" w14:textId="77777777" w:rsidR="003332AB" w:rsidRDefault="00000000">
            <w:pPr>
              <w:jc w:val="center"/>
            </w:pPr>
            <w:r>
              <w:rPr>
                <w:sz w:val="21"/>
              </w:rPr>
              <w:t>12.8±3.8</w:t>
            </w:r>
          </w:p>
        </w:tc>
        <w:tc>
          <w:tcPr>
            <w:tcW w:w="907" w:type="dxa"/>
            <w:vAlign w:val="center"/>
          </w:tcPr>
          <w:p w14:paraId="2602397C" w14:textId="77777777" w:rsidR="003332AB" w:rsidRDefault="00000000">
            <w:pPr>
              <w:jc w:val="center"/>
            </w:pPr>
            <w:r>
              <w:rPr>
                <w:sz w:val="21"/>
              </w:rPr>
              <w:t>14.26</w:t>
            </w:r>
          </w:p>
        </w:tc>
        <w:tc>
          <w:tcPr>
            <w:tcW w:w="964" w:type="dxa"/>
            <w:vAlign w:val="center"/>
          </w:tcPr>
          <w:p w14:paraId="3E640803" w14:textId="77777777" w:rsidR="003332AB" w:rsidRDefault="00000000">
            <w:pPr>
              <w:jc w:val="center"/>
            </w:pPr>
            <w:r>
              <w:rPr>
                <w:sz w:val="21"/>
              </w:rPr>
              <w:t>&lt;0.001</w:t>
            </w:r>
          </w:p>
        </w:tc>
      </w:tr>
      <w:tr w:rsidR="003332AB" w14:paraId="6D34EB8D" w14:textId="77777777">
        <w:trPr>
          <w:jc w:val="center"/>
        </w:trPr>
        <w:tc>
          <w:tcPr>
            <w:tcW w:w="2268" w:type="dxa"/>
            <w:vMerge/>
            <w:vAlign w:val="center"/>
          </w:tcPr>
          <w:p w14:paraId="37FE71C7" w14:textId="77777777" w:rsidR="003332AB" w:rsidRDefault="003332AB"/>
        </w:tc>
        <w:tc>
          <w:tcPr>
            <w:tcW w:w="1191" w:type="dxa"/>
            <w:vAlign w:val="center"/>
          </w:tcPr>
          <w:p w14:paraId="375FBB9B" w14:textId="77777777" w:rsidR="003332AB" w:rsidRDefault="00000000">
            <w:pPr>
              <w:jc w:val="center"/>
            </w:pPr>
            <w:r>
              <w:rPr>
                <w:sz w:val="21"/>
              </w:rPr>
              <w:t>T3</w:t>
            </w:r>
          </w:p>
        </w:tc>
        <w:tc>
          <w:tcPr>
            <w:tcW w:w="1701" w:type="dxa"/>
            <w:vAlign w:val="center"/>
          </w:tcPr>
          <w:p w14:paraId="6EACFAC1" w14:textId="77777777" w:rsidR="003332AB" w:rsidRDefault="00000000">
            <w:pPr>
              <w:jc w:val="center"/>
            </w:pPr>
            <w:r>
              <w:rPr>
                <w:sz w:val="21"/>
              </w:rPr>
              <w:t>10.2±3.4</w:t>
            </w:r>
          </w:p>
        </w:tc>
        <w:tc>
          <w:tcPr>
            <w:tcW w:w="1701" w:type="dxa"/>
            <w:vAlign w:val="center"/>
          </w:tcPr>
          <w:p w14:paraId="7D1CA8F5" w14:textId="77777777" w:rsidR="003332AB" w:rsidRDefault="00000000">
            <w:pPr>
              <w:jc w:val="center"/>
            </w:pPr>
            <w:r>
              <w:rPr>
                <w:sz w:val="21"/>
              </w:rPr>
              <w:t>14.2±4.2</w:t>
            </w:r>
          </w:p>
        </w:tc>
        <w:tc>
          <w:tcPr>
            <w:tcW w:w="1701" w:type="dxa"/>
            <w:vAlign w:val="center"/>
          </w:tcPr>
          <w:p w14:paraId="4F8ABFF4" w14:textId="77777777" w:rsidR="003332AB" w:rsidRDefault="00000000">
            <w:pPr>
              <w:jc w:val="center"/>
            </w:pPr>
            <w:r>
              <w:rPr>
                <w:sz w:val="21"/>
              </w:rPr>
              <w:t>18.6±5.2</w:t>
            </w:r>
          </w:p>
        </w:tc>
        <w:tc>
          <w:tcPr>
            <w:tcW w:w="907" w:type="dxa"/>
            <w:vAlign w:val="center"/>
          </w:tcPr>
          <w:p w14:paraId="18F2E4B6" w14:textId="77777777" w:rsidR="003332AB" w:rsidRDefault="00000000">
            <w:pPr>
              <w:jc w:val="center"/>
            </w:pPr>
            <w:r>
              <w:rPr>
                <w:sz w:val="21"/>
              </w:rPr>
              <w:t>22.16</w:t>
            </w:r>
          </w:p>
        </w:tc>
        <w:tc>
          <w:tcPr>
            <w:tcW w:w="964" w:type="dxa"/>
            <w:vAlign w:val="center"/>
          </w:tcPr>
          <w:p w14:paraId="393CD144" w14:textId="77777777" w:rsidR="003332AB" w:rsidRDefault="00000000">
            <w:pPr>
              <w:jc w:val="center"/>
            </w:pPr>
            <w:r>
              <w:rPr>
                <w:sz w:val="21"/>
              </w:rPr>
              <w:t>&lt;0.001</w:t>
            </w:r>
          </w:p>
        </w:tc>
      </w:tr>
      <w:tr w:rsidR="003332AB" w14:paraId="777B1B30" w14:textId="77777777">
        <w:trPr>
          <w:jc w:val="center"/>
        </w:trPr>
        <w:tc>
          <w:tcPr>
            <w:tcW w:w="2268" w:type="dxa"/>
            <w:vMerge w:val="restart"/>
            <w:vAlign w:val="center"/>
          </w:tcPr>
          <w:p w14:paraId="223D75DD" w14:textId="77777777" w:rsidR="003332AB" w:rsidRDefault="00000000">
            <w:r>
              <w:rPr>
                <w:sz w:val="21"/>
              </w:rPr>
              <w:t>CRP (mg/L)</w:t>
            </w:r>
          </w:p>
        </w:tc>
        <w:tc>
          <w:tcPr>
            <w:tcW w:w="1191" w:type="dxa"/>
            <w:vAlign w:val="center"/>
          </w:tcPr>
          <w:p w14:paraId="2ADF5982" w14:textId="77777777" w:rsidR="003332AB" w:rsidRDefault="00000000">
            <w:pPr>
              <w:jc w:val="center"/>
            </w:pPr>
            <w:r>
              <w:rPr>
                <w:sz w:val="21"/>
              </w:rPr>
              <w:t>T1</w:t>
            </w:r>
          </w:p>
        </w:tc>
        <w:tc>
          <w:tcPr>
            <w:tcW w:w="1701" w:type="dxa"/>
            <w:vAlign w:val="center"/>
          </w:tcPr>
          <w:p w14:paraId="557988DF" w14:textId="77777777" w:rsidR="003332AB" w:rsidRDefault="00000000">
            <w:pPr>
              <w:jc w:val="center"/>
            </w:pPr>
            <w:r>
              <w:rPr>
                <w:sz w:val="21"/>
              </w:rPr>
              <w:t>9.6±3.2</w:t>
            </w:r>
          </w:p>
        </w:tc>
        <w:tc>
          <w:tcPr>
            <w:tcW w:w="1701" w:type="dxa"/>
            <w:vAlign w:val="center"/>
          </w:tcPr>
          <w:p w14:paraId="3284B924" w14:textId="77777777" w:rsidR="003332AB" w:rsidRDefault="00000000">
            <w:pPr>
              <w:jc w:val="center"/>
            </w:pPr>
            <w:r>
              <w:rPr>
                <w:sz w:val="21"/>
              </w:rPr>
              <w:t>12.4±4.0</w:t>
            </w:r>
          </w:p>
        </w:tc>
        <w:tc>
          <w:tcPr>
            <w:tcW w:w="1701" w:type="dxa"/>
            <w:vAlign w:val="center"/>
          </w:tcPr>
          <w:p w14:paraId="28BF63A9" w14:textId="77777777" w:rsidR="003332AB" w:rsidRDefault="00000000">
            <w:pPr>
              <w:jc w:val="center"/>
            </w:pPr>
            <w:r>
              <w:rPr>
                <w:sz w:val="21"/>
              </w:rPr>
              <w:t>15.8±5.4</w:t>
            </w:r>
          </w:p>
        </w:tc>
        <w:tc>
          <w:tcPr>
            <w:tcW w:w="907" w:type="dxa"/>
            <w:vAlign w:val="center"/>
          </w:tcPr>
          <w:p w14:paraId="515F0C1B" w14:textId="77777777" w:rsidR="003332AB" w:rsidRDefault="00000000">
            <w:pPr>
              <w:jc w:val="center"/>
            </w:pPr>
            <w:r>
              <w:rPr>
                <w:sz w:val="21"/>
              </w:rPr>
              <w:t>13.82</w:t>
            </w:r>
          </w:p>
        </w:tc>
        <w:tc>
          <w:tcPr>
            <w:tcW w:w="964" w:type="dxa"/>
            <w:vAlign w:val="center"/>
          </w:tcPr>
          <w:p w14:paraId="46604D1D" w14:textId="77777777" w:rsidR="003332AB" w:rsidRDefault="00000000">
            <w:pPr>
              <w:jc w:val="center"/>
            </w:pPr>
            <w:r>
              <w:rPr>
                <w:sz w:val="21"/>
              </w:rPr>
              <w:t>&lt;0.001</w:t>
            </w:r>
          </w:p>
        </w:tc>
      </w:tr>
      <w:tr w:rsidR="003332AB" w14:paraId="25182778" w14:textId="77777777">
        <w:trPr>
          <w:jc w:val="center"/>
        </w:trPr>
        <w:tc>
          <w:tcPr>
            <w:tcW w:w="2268" w:type="dxa"/>
            <w:vMerge/>
            <w:vAlign w:val="center"/>
          </w:tcPr>
          <w:p w14:paraId="48CEEF7B" w14:textId="77777777" w:rsidR="003332AB" w:rsidRDefault="003332AB"/>
        </w:tc>
        <w:tc>
          <w:tcPr>
            <w:tcW w:w="1191" w:type="dxa"/>
            <w:vAlign w:val="center"/>
          </w:tcPr>
          <w:p w14:paraId="45C622DE" w14:textId="77777777" w:rsidR="003332AB" w:rsidRDefault="00000000">
            <w:pPr>
              <w:jc w:val="center"/>
            </w:pPr>
            <w:r>
              <w:rPr>
                <w:sz w:val="21"/>
              </w:rPr>
              <w:t>T3</w:t>
            </w:r>
          </w:p>
        </w:tc>
        <w:tc>
          <w:tcPr>
            <w:tcW w:w="1701" w:type="dxa"/>
            <w:vAlign w:val="center"/>
          </w:tcPr>
          <w:p w14:paraId="5D3468AD" w14:textId="77777777" w:rsidR="003332AB" w:rsidRDefault="00000000">
            <w:pPr>
              <w:jc w:val="center"/>
            </w:pPr>
            <w:r>
              <w:rPr>
                <w:sz w:val="21"/>
              </w:rPr>
              <w:t>28.4±8.6</w:t>
            </w:r>
          </w:p>
        </w:tc>
        <w:tc>
          <w:tcPr>
            <w:tcW w:w="1701" w:type="dxa"/>
            <w:vAlign w:val="center"/>
          </w:tcPr>
          <w:p w14:paraId="3EA0A05F" w14:textId="77777777" w:rsidR="003332AB" w:rsidRDefault="00000000">
            <w:pPr>
              <w:jc w:val="center"/>
            </w:pPr>
            <w:r>
              <w:rPr>
                <w:sz w:val="21"/>
              </w:rPr>
              <w:t>35.2±10.4</w:t>
            </w:r>
          </w:p>
        </w:tc>
        <w:tc>
          <w:tcPr>
            <w:tcW w:w="1701" w:type="dxa"/>
            <w:vAlign w:val="center"/>
          </w:tcPr>
          <w:p w14:paraId="33352917" w14:textId="77777777" w:rsidR="003332AB" w:rsidRDefault="00000000">
            <w:pPr>
              <w:jc w:val="center"/>
            </w:pPr>
            <w:r>
              <w:rPr>
                <w:sz w:val="21"/>
              </w:rPr>
              <w:t>42.6±12.8</w:t>
            </w:r>
          </w:p>
        </w:tc>
        <w:tc>
          <w:tcPr>
            <w:tcW w:w="907" w:type="dxa"/>
            <w:vAlign w:val="center"/>
          </w:tcPr>
          <w:p w14:paraId="19762343" w14:textId="77777777" w:rsidR="003332AB" w:rsidRDefault="00000000">
            <w:pPr>
              <w:jc w:val="center"/>
            </w:pPr>
            <w:r>
              <w:rPr>
                <w:sz w:val="21"/>
              </w:rPr>
              <w:t>18.62</w:t>
            </w:r>
          </w:p>
        </w:tc>
        <w:tc>
          <w:tcPr>
            <w:tcW w:w="964" w:type="dxa"/>
            <w:vAlign w:val="center"/>
          </w:tcPr>
          <w:p w14:paraId="643374E3" w14:textId="77777777" w:rsidR="003332AB" w:rsidRDefault="00000000">
            <w:pPr>
              <w:jc w:val="center"/>
            </w:pPr>
            <w:r>
              <w:rPr>
                <w:sz w:val="21"/>
              </w:rPr>
              <w:t>&lt;0.001</w:t>
            </w:r>
          </w:p>
        </w:tc>
      </w:tr>
      <w:tr w:rsidR="003332AB" w14:paraId="77342312" w14:textId="77777777">
        <w:trPr>
          <w:jc w:val="center"/>
        </w:trPr>
        <w:tc>
          <w:tcPr>
            <w:tcW w:w="2268" w:type="dxa"/>
            <w:vMerge w:val="restart"/>
            <w:vAlign w:val="center"/>
          </w:tcPr>
          <w:p w14:paraId="2AAEFBDD" w14:textId="77777777" w:rsidR="003332AB" w:rsidRDefault="00000000">
            <w:r>
              <w:rPr>
                <w:sz w:val="21"/>
              </w:rPr>
              <w:t>BDNF (ng/mL)</w:t>
            </w:r>
          </w:p>
        </w:tc>
        <w:tc>
          <w:tcPr>
            <w:tcW w:w="1191" w:type="dxa"/>
            <w:vAlign w:val="center"/>
          </w:tcPr>
          <w:p w14:paraId="16011BE3" w14:textId="77777777" w:rsidR="003332AB" w:rsidRDefault="00000000">
            <w:pPr>
              <w:jc w:val="center"/>
            </w:pPr>
            <w:r>
              <w:rPr>
                <w:sz w:val="21"/>
              </w:rPr>
              <w:t>T1</w:t>
            </w:r>
          </w:p>
        </w:tc>
        <w:tc>
          <w:tcPr>
            <w:tcW w:w="1701" w:type="dxa"/>
            <w:vAlign w:val="center"/>
          </w:tcPr>
          <w:p w14:paraId="43979BB2" w14:textId="77777777" w:rsidR="003332AB" w:rsidRDefault="00000000">
            <w:pPr>
              <w:jc w:val="center"/>
            </w:pPr>
            <w:r>
              <w:rPr>
                <w:sz w:val="21"/>
              </w:rPr>
              <w:t>14.2±4.0</w:t>
            </w:r>
          </w:p>
        </w:tc>
        <w:tc>
          <w:tcPr>
            <w:tcW w:w="1701" w:type="dxa"/>
            <w:vAlign w:val="center"/>
          </w:tcPr>
          <w:p w14:paraId="2A3CD967" w14:textId="77777777" w:rsidR="003332AB" w:rsidRDefault="00000000">
            <w:pPr>
              <w:jc w:val="center"/>
            </w:pPr>
            <w:r>
              <w:rPr>
                <w:sz w:val="21"/>
              </w:rPr>
              <w:t>11.8±3.6</w:t>
            </w:r>
          </w:p>
        </w:tc>
        <w:tc>
          <w:tcPr>
            <w:tcW w:w="1701" w:type="dxa"/>
            <w:vAlign w:val="center"/>
          </w:tcPr>
          <w:p w14:paraId="7B6D00CF" w14:textId="77777777" w:rsidR="003332AB" w:rsidRDefault="00000000">
            <w:pPr>
              <w:jc w:val="center"/>
            </w:pPr>
            <w:r>
              <w:rPr>
                <w:sz w:val="21"/>
              </w:rPr>
              <w:t>9.2±3.0</w:t>
            </w:r>
          </w:p>
        </w:tc>
        <w:tc>
          <w:tcPr>
            <w:tcW w:w="907" w:type="dxa"/>
            <w:vAlign w:val="center"/>
          </w:tcPr>
          <w:p w14:paraId="1FC4EE7A" w14:textId="77777777" w:rsidR="003332AB" w:rsidRDefault="00000000">
            <w:pPr>
              <w:jc w:val="center"/>
            </w:pPr>
            <w:r>
              <w:rPr>
                <w:sz w:val="21"/>
              </w:rPr>
              <w:t>11.94</w:t>
            </w:r>
          </w:p>
        </w:tc>
        <w:tc>
          <w:tcPr>
            <w:tcW w:w="964" w:type="dxa"/>
            <w:vAlign w:val="center"/>
          </w:tcPr>
          <w:p w14:paraId="60FD79BD" w14:textId="77777777" w:rsidR="003332AB" w:rsidRDefault="00000000">
            <w:pPr>
              <w:jc w:val="center"/>
            </w:pPr>
            <w:r>
              <w:rPr>
                <w:sz w:val="21"/>
              </w:rPr>
              <w:t>&lt;0.001</w:t>
            </w:r>
          </w:p>
        </w:tc>
      </w:tr>
      <w:tr w:rsidR="003332AB" w14:paraId="024B6FD6" w14:textId="77777777">
        <w:trPr>
          <w:jc w:val="center"/>
        </w:trPr>
        <w:tc>
          <w:tcPr>
            <w:tcW w:w="2268" w:type="dxa"/>
            <w:vMerge/>
            <w:vAlign w:val="center"/>
          </w:tcPr>
          <w:p w14:paraId="26325A75" w14:textId="77777777" w:rsidR="003332AB" w:rsidRDefault="003332AB"/>
        </w:tc>
        <w:tc>
          <w:tcPr>
            <w:tcW w:w="1191" w:type="dxa"/>
            <w:vAlign w:val="center"/>
          </w:tcPr>
          <w:p w14:paraId="74C50A26" w14:textId="77777777" w:rsidR="003332AB" w:rsidRDefault="00000000">
            <w:pPr>
              <w:jc w:val="center"/>
            </w:pPr>
            <w:r>
              <w:rPr>
                <w:sz w:val="21"/>
              </w:rPr>
              <w:t>T3</w:t>
            </w:r>
          </w:p>
        </w:tc>
        <w:tc>
          <w:tcPr>
            <w:tcW w:w="1701" w:type="dxa"/>
            <w:vAlign w:val="center"/>
          </w:tcPr>
          <w:p w14:paraId="4623573B" w14:textId="77777777" w:rsidR="003332AB" w:rsidRDefault="00000000">
            <w:pPr>
              <w:jc w:val="center"/>
            </w:pPr>
            <w:r>
              <w:rPr>
                <w:sz w:val="21"/>
              </w:rPr>
              <w:t>12.6±3.8</w:t>
            </w:r>
          </w:p>
        </w:tc>
        <w:tc>
          <w:tcPr>
            <w:tcW w:w="1701" w:type="dxa"/>
            <w:vAlign w:val="center"/>
          </w:tcPr>
          <w:p w14:paraId="54D63CD6" w14:textId="77777777" w:rsidR="003332AB" w:rsidRDefault="00000000">
            <w:pPr>
              <w:jc w:val="center"/>
            </w:pPr>
            <w:r>
              <w:rPr>
                <w:sz w:val="21"/>
              </w:rPr>
              <w:t>9.4±3.2</w:t>
            </w:r>
          </w:p>
        </w:tc>
        <w:tc>
          <w:tcPr>
            <w:tcW w:w="1701" w:type="dxa"/>
            <w:vAlign w:val="center"/>
          </w:tcPr>
          <w:p w14:paraId="39E8C5BE" w14:textId="77777777" w:rsidR="003332AB" w:rsidRDefault="00000000">
            <w:pPr>
              <w:jc w:val="center"/>
            </w:pPr>
            <w:r>
              <w:rPr>
                <w:sz w:val="21"/>
              </w:rPr>
              <w:t>6.8±2.4</w:t>
            </w:r>
          </w:p>
        </w:tc>
        <w:tc>
          <w:tcPr>
            <w:tcW w:w="907" w:type="dxa"/>
            <w:vAlign w:val="center"/>
          </w:tcPr>
          <w:p w14:paraId="31F6E85C" w14:textId="77777777" w:rsidR="003332AB" w:rsidRDefault="00000000">
            <w:pPr>
              <w:jc w:val="center"/>
            </w:pPr>
            <w:r>
              <w:rPr>
                <w:sz w:val="21"/>
              </w:rPr>
              <w:t>16.84</w:t>
            </w:r>
          </w:p>
        </w:tc>
        <w:tc>
          <w:tcPr>
            <w:tcW w:w="964" w:type="dxa"/>
            <w:vAlign w:val="center"/>
          </w:tcPr>
          <w:p w14:paraId="683CDF32" w14:textId="77777777" w:rsidR="003332AB" w:rsidRDefault="00000000">
            <w:pPr>
              <w:jc w:val="center"/>
            </w:pPr>
            <w:r>
              <w:rPr>
                <w:sz w:val="21"/>
              </w:rPr>
              <w:t>&lt;0.001</w:t>
            </w:r>
          </w:p>
        </w:tc>
      </w:tr>
    </w:tbl>
    <w:p w14:paraId="230E2316" w14:textId="77777777" w:rsidR="003332AB" w:rsidRDefault="00000000">
      <w:r>
        <w:rPr>
          <w:sz w:val="20"/>
        </w:rPr>
        <w:t>Abbreviations: T1, 1-3 days preoperatively; T3, postoperative day 7; IL-6, interleukin-6; TNF-α, tumor necrosis factor-α; CRP, C-reactive protein; BDNF, brain-derived neurotrophic factor.</w:t>
      </w:r>
    </w:p>
    <w:p w14:paraId="7064BB43" w14:textId="77777777" w:rsidR="003332AB" w:rsidRDefault="003332AB"/>
    <w:p w14:paraId="6370F9FD" w14:textId="77777777" w:rsidR="003332AB" w:rsidRDefault="00000000">
      <w:r>
        <w:rPr>
          <w:b/>
        </w:rPr>
        <w:t>Supplementary Table S2. Correlations Between HADS Total Scores and Biomarker Levels</w:t>
      </w:r>
    </w:p>
    <w:tbl>
      <w:tblPr>
        <w:tblStyle w:val="aff1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2086"/>
        <w:gridCol w:w="2690"/>
        <w:gridCol w:w="1055"/>
        <w:gridCol w:w="2690"/>
        <w:gridCol w:w="1055"/>
      </w:tblGrid>
      <w:tr w:rsidR="003332AB" w14:paraId="758585BB" w14:textId="77777777">
        <w:trPr>
          <w:jc w:val="center"/>
        </w:trPr>
        <w:tc>
          <w:tcPr>
            <w:tcW w:w="2381" w:type="dxa"/>
            <w:shd w:val="clear" w:color="auto" w:fill="D9EAF7"/>
            <w:vAlign w:val="center"/>
          </w:tcPr>
          <w:p w14:paraId="00335A79" w14:textId="77777777" w:rsidR="003332AB" w:rsidRDefault="00000000">
            <w:pPr>
              <w:jc w:val="center"/>
            </w:pPr>
            <w:r>
              <w:rPr>
                <w:b/>
                <w:sz w:val="20"/>
              </w:rPr>
              <w:t>Biomarker</w:t>
            </w:r>
          </w:p>
        </w:tc>
        <w:tc>
          <w:tcPr>
            <w:tcW w:w="3175" w:type="dxa"/>
            <w:shd w:val="clear" w:color="auto" w:fill="D9EAF7"/>
            <w:vAlign w:val="center"/>
          </w:tcPr>
          <w:p w14:paraId="4D22753A" w14:textId="77777777" w:rsidR="003332AB" w:rsidRDefault="00000000">
            <w:pPr>
              <w:jc w:val="center"/>
            </w:pPr>
            <w:r>
              <w:rPr>
                <w:b/>
                <w:sz w:val="20"/>
              </w:rPr>
              <w:t>T1 correlation with HADS total (r)</w:t>
            </w:r>
          </w:p>
        </w:tc>
        <w:tc>
          <w:tcPr>
            <w:tcW w:w="1134" w:type="dxa"/>
            <w:shd w:val="clear" w:color="auto" w:fill="D9EAF7"/>
            <w:vAlign w:val="center"/>
          </w:tcPr>
          <w:p w14:paraId="3DF7FE6D" w14:textId="77777777" w:rsidR="003332AB" w:rsidRDefault="00000000">
            <w:pPr>
              <w:jc w:val="center"/>
            </w:pPr>
            <w:r>
              <w:rPr>
                <w:b/>
                <w:sz w:val="20"/>
              </w:rPr>
              <w:t>P</w:t>
            </w:r>
          </w:p>
        </w:tc>
        <w:tc>
          <w:tcPr>
            <w:tcW w:w="3175" w:type="dxa"/>
            <w:shd w:val="clear" w:color="auto" w:fill="D9EAF7"/>
            <w:vAlign w:val="center"/>
          </w:tcPr>
          <w:p w14:paraId="6DE860FB" w14:textId="77777777" w:rsidR="003332AB" w:rsidRDefault="00000000">
            <w:pPr>
              <w:jc w:val="center"/>
            </w:pPr>
            <w:r>
              <w:rPr>
                <w:b/>
                <w:sz w:val="20"/>
              </w:rPr>
              <w:t>T3 correlation with HADS total (r)</w:t>
            </w:r>
          </w:p>
        </w:tc>
        <w:tc>
          <w:tcPr>
            <w:tcW w:w="1134" w:type="dxa"/>
            <w:shd w:val="clear" w:color="auto" w:fill="D9EAF7"/>
            <w:vAlign w:val="center"/>
          </w:tcPr>
          <w:p w14:paraId="06DD5EAB" w14:textId="77777777" w:rsidR="003332AB" w:rsidRDefault="00000000">
            <w:pPr>
              <w:jc w:val="center"/>
            </w:pPr>
            <w:r>
              <w:rPr>
                <w:b/>
                <w:sz w:val="20"/>
              </w:rPr>
              <w:t>P</w:t>
            </w:r>
          </w:p>
        </w:tc>
      </w:tr>
      <w:tr w:rsidR="003332AB" w14:paraId="1446D136" w14:textId="77777777">
        <w:trPr>
          <w:jc w:val="center"/>
        </w:trPr>
        <w:tc>
          <w:tcPr>
            <w:tcW w:w="2381" w:type="dxa"/>
            <w:vAlign w:val="center"/>
          </w:tcPr>
          <w:p w14:paraId="1E685F4E" w14:textId="77777777" w:rsidR="003332AB" w:rsidRDefault="00000000">
            <w:r>
              <w:rPr>
                <w:sz w:val="21"/>
              </w:rPr>
              <w:t>Cortisol</w:t>
            </w:r>
          </w:p>
        </w:tc>
        <w:tc>
          <w:tcPr>
            <w:tcW w:w="3175" w:type="dxa"/>
            <w:vAlign w:val="center"/>
          </w:tcPr>
          <w:p w14:paraId="251CFD4B" w14:textId="77777777" w:rsidR="003332AB" w:rsidRDefault="00000000">
            <w:pPr>
              <w:jc w:val="center"/>
            </w:pPr>
            <w:r>
              <w:rPr>
                <w:sz w:val="21"/>
              </w:rPr>
              <w:t>0.28</w:t>
            </w:r>
          </w:p>
        </w:tc>
        <w:tc>
          <w:tcPr>
            <w:tcW w:w="1134" w:type="dxa"/>
            <w:vAlign w:val="center"/>
          </w:tcPr>
          <w:p w14:paraId="642DE46F" w14:textId="77777777" w:rsidR="003332AB" w:rsidRDefault="00000000">
            <w:pPr>
              <w:jc w:val="center"/>
            </w:pPr>
            <w:r>
              <w:rPr>
                <w:sz w:val="21"/>
              </w:rPr>
              <w:t>&lt;0.001</w:t>
            </w:r>
          </w:p>
        </w:tc>
        <w:tc>
          <w:tcPr>
            <w:tcW w:w="3175" w:type="dxa"/>
            <w:vAlign w:val="center"/>
          </w:tcPr>
          <w:p w14:paraId="4FA16D62" w14:textId="77777777" w:rsidR="003332AB" w:rsidRDefault="00000000">
            <w:pPr>
              <w:jc w:val="center"/>
            </w:pPr>
            <w:r>
              <w:rPr>
                <w:sz w:val="21"/>
              </w:rPr>
              <w:t>0.39</w:t>
            </w:r>
          </w:p>
        </w:tc>
        <w:tc>
          <w:tcPr>
            <w:tcW w:w="1134" w:type="dxa"/>
            <w:vAlign w:val="center"/>
          </w:tcPr>
          <w:p w14:paraId="7EEE3A7D" w14:textId="77777777" w:rsidR="003332AB" w:rsidRDefault="00000000">
            <w:pPr>
              <w:jc w:val="center"/>
            </w:pPr>
            <w:r>
              <w:rPr>
                <w:sz w:val="21"/>
              </w:rPr>
              <w:t>&lt;0.001</w:t>
            </w:r>
          </w:p>
        </w:tc>
      </w:tr>
      <w:tr w:rsidR="003332AB" w14:paraId="78A7F6E5" w14:textId="77777777">
        <w:trPr>
          <w:jc w:val="center"/>
        </w:trPr>
        <w:tc>
          <w:tcPr>
            <w:tcW w:w="2381" w:type="dxa"/>
            <w:vAlign w:val="center"/>
          </w:tcPr>
          <w:p w14:paraId="7BD4CB92" w14:textId="77777777" w:rsidR="003332AB" w:rsidRDefault="00000000">
            <w:r>
              <w:rPr>
                <w:sz w:val="21"/>
              </w:rPr>
              <w:t>IL-6</w:t>
            </w:r>
          </w:p>
        </w:tc>
        <w:tc>
          <w:tcPr>
            <w:tcW w:w="3175" w:type="dxa"/>
            <w:vAlign w:val="center"/>
          </w:tcPr>
          <w:p w14:paraId="2D92A0C4" w14:textId="77777777" w:rsidR="003332AB" w:rsidRDefault="00000000">
            <w:pPr>
              <w:jc w:val="center"/>
            </w:pPr>
            <w:r>
              <w:rPr>
                <w:sz w:val="21"/>
              </w:rPr>
              <w:t>0.31</w:t>
            </w:r>
          </w:p>
        </w:tc>
        <w:tc>
          <w:tcPr>
            <w:tcW w:w="1134" w:type="dxa"/>
            <w:vAlign w:val="center"/>
          </w:tcPr>
          <w:p w14:paraId="6D2E5B4A" w14:textId="77777777" w:rsidR="003332AB" w:rsidRDefault="00000000">
            <w:pPr>
              <w:jc w:val="center"/>
            </w:pPr>
            <w:r>
              <w:rPr>
                <w:sz w:val="21"/>
              </w:rPr>
              <w:t>&lt;0.001</w:t>
            </w:r>
          </w:p>
        </w:tc>
        <w:tc>
          <w:tcPr>
            <w:tcW w:w="3175" w:type="dxa"/>
            <w:vAlign w:val="center"/>
          </w:tcPr>
          <w:p w14:paraId="267108CA" w14:textId="77777777" w:rsidR="003332AB" w:rsidRDefault="00000000">
            <w:pPr>
              <w:jc w:val="center"/>
            </w:pPr>
            <w:r>
              <w:rPr>
                <w:sz w:val="21"/>
              </w:rPr>
              <w:t>0.42</w:t>
            </w:r>
          </w:p>
        </w:tc>
        <w:tc>
          <w:tcPr>
            <w:tcW w:w="1134" w:type="dxa"/>
            <w:vAlign w:val="center"/>
          </w:tcPr>
          <w:p w14:paraId="596AFE3B" w14:textId="77777777" w:rsidR="003332AB" w:rsidRDefault="00000000">
            <w:pPr>
              <w:jc w:val="center"/>
            </w:pPr>
            <w:r>
              <w:rPr>
                <w:sz w:val="21"/>
              </w:rPr>
              <w:t>&lt;0.001</w:t>
            </w:r>
          </w:p>
        </w:tc>
      </w:tr>
      <w:tr w:rsidR="003332AB" w14:paraId="4BBD048C" w14:textId="77777777">
        <w:trPr>
          <w:jc w:val="center"/>
        </w:trPr>
        <w:tc>
          <w:tcPr>
            <w:tcW w:w="2381" w:type="dxa"/>
            <w:vAlign w:val="center"/>
          </w:tcPr>
          <w:p w14:paraId="5EB7AABF" w14:textId="77777777" w:rsidR="003332AB" w:rsidRDefault="00000000">
            <w:r>
              <w:rPr>
                <w:sz w:val="21"/>
              </w:rPr>
              <w:t>TNF-α</w:t>
            </w:r>
          </w:p>
        </w:tc>
        <w:tc>
          <w:tcPr>
            <w:tcW w:w="3175" w:type="dxa"/>
            <w:vAlign w:val="center"/>
          </w:tcPr>
          <w:p w14:paraId="471E4F75" w14:textId="77777777" w:rsidR="003332AB" w:rsidRDefault="00000000">
            <w:pPr>
              <w:jc w:val="center"/>
            </w:pPr>
            <w:r>
              <w:rPr>
                <w:sz w:val="21"/>
              </w:rPr>
              <w:t>0.27</w:t>
            </w:r>
          </w:p>
        </w:tc>
        <w:tc>
          <w:tcPr>
            <w:tcW w:w="1134" w:type="dxa"/>
            <w:vAlign w:val="center"/>
          </w:tcPr>
          <w:p w14:paraId="70DB0ED2" w14:textId="77777777" w:rsidR="003332AB" w:rsidRDefault="00000000">
            <w:pPr>
              <w:jc w:val="center"/>
            </w:pPr>
            <w:r>
              <w:rPr>
                <w:sz w:val="21"/>
              </w:rPr>
              <w:t>&lt;0.001</w:t>
            </w:r>
          </w:p>
        </w:tc>
        <w:tc>
          <w:tcPr>
            <w:tcW w:w="3175" w:type="dxa"/>
            <w:vAlign w:val="center"/>
          </w:tcPr>
          <w:p w14:paraId="1ED48DE5" w14:textId="77777777" w:rsidR="003332AB" w:rsidRDefault="00000000">
            <w:pPr>
              <w:jc w:val="center"/>
            </w:pPr>
            <w:r>
              <w:rPr>
                <w:sz w:val="21"/>
              </w:rPr>
              <w:t>0.36</w:t>
            </w:r>
          </w:p>
        </w:tc>
        <w:tc>
          <w:tcPr>
            <w:tcW w:w="1134" w:type="dxa"/>
            <w:vAlign w:val="center"/>
          </w:tcPr>
          <w:p w14:paraId="5B544A8E" w14:textId="77777777" w:rsidR="003332AB" w:rsidRDefault="00000000">
            <w:pPr>
              <w:jc w:val="center"/>
            </w:pPr>
            <w:r>
              <w:rPr>
                <w:sz w:val="21"/>
              </w:rPr>
              <w:t>&lt;0.001</w:t>
            </w:r>
          </w:p>
        </w:tc>
      </w:tr>
      <w:tr w:rsidR="003332AB" w14:paraId="6C2F9A18" w14:textId="77777777">
        <w:trPr>
          <w:jc w:val="center"/>
        </w:trPr>
        <w:tc>
          <w:tcPr>
            <w:tcW w:w="2381" w:type="dxa"/>
            <w:vAlign w:val="center"/>
          </w:tcPr>
          <w:p w14:paraId="2D645C55" w14:textId="77777777" w:rsidR="003332AB" w:rsidRDefault="00000000">
            <w:r>
              <w:rPr>
                <w:sz w:val="21"/>
              </w:rPr>
              <w:t>CRP</w:t>
            </w:r>
          </w:p>
        </w:tc>
        <w:tc>
          <w:tcPr>
            <w:tcW w:w="3175" w:type="dxa"/>
            <w:vAlign w:val="center"/>
          </w:tcPr>
          <w:p w14:paraId="7E36EAD0" w14:textId="77777777" w:rsidR="003332AB" w:rsidRDefault="00000000">
            <w:pPr>
              <w:jc w:val="center"/>
            </w:pPr>
            <w:r>
              <w:rPr>
                <w:sz w:val="21"/>
              </w:rPr>
              <w:t>0.24</w:t>
            </w:r>
          </w:p>
        </w:tc>
        <w:tc>
          <w:tcPr>
            <w:tcW w:w="1134" w:type="dxa"/>
            <w:vAlign w:val="center"/>
          </w:tcPr>
          <w:p w14:paraId="1BDB27C6" w14:textId="77777777" w:rsidR="003332AB" w:rsidRDefault="00000000">
            <w:pPr>
              <w:jc w:val="center"/>
            </w:pPr>
            <w:r>
              <w:rPr>
                <w:sz w:val="21"/>
              </w:rPr>
              <w:t>0.001</w:t>
            </w:r>
          </w:p>
        </w:tc>
        <w:tc>
          <w:tcPr>
            <w:tcW w:w="3175" w:type="dxa"/>
            <w:vAlign w:val="center"/>
          </w:tcPr>
          <w:p w14:paraId="4191944C" w14:textId="77777777" w:rsidR="003332AB" w:rsidRDefault="00000000">
            <w:pPr>
              <w:jc w:val="center"/>
            </w:pPr>
            <w:r>
              <w:rPr>
                <w:sz w:val="21"/>
              </w:rPr>
              <w:t>0.33</w:t>
            </w:r>
          </w:p>
        </w:tc>
        <w:tc>
          <w:tcPr>
            <w:tcW w:w="1134" w:type="dxa"/>
            <w:vAlign w:val="center"/>
          </w:tcPr>
          <w:p w14:paraId="08F2F863" w14:textId="77777777" w:rsidR="003332AB" w:rsidRDefault="00000000">
            <w:pPr>
              <w:jc w:val="center"/>
            </w:pPr>
            <w:r>
              <w:rPr>
                <w:sz w:val="21"/>
              </w:rPr>
              <w:t>&lt;0.001</w:t>
            </w:r>
          </w:p>
        </w:tc>
      </w:tr>
      <w:tr w:rsidR="003332AB" w14:paraId="40B55D59" w14:textId="77777777">
        <w:trPr>
          <w:jc w:val="center"/>
        </w:trPr>
        <w:tc>
          <w:tcPr>
            <w:tcW w:w="2381" w:type="dxa"/>
            <w:vAlign w:val="center"/>
          </w:tcPr>
          <w:p w14:paraId="79378A65" w14:textId="77777777" w:rsidR="003332AB" w:rsidRDefault="00000000">
            <w:r>
              <w:rPr>
                <w:sz w:val="21"/>
              </w:rPr>
              <w:t>BDNF</w:t>
            </w:r>
          </w:p>
        </w:tc>
        <w:tc>
          <w:tcPr>
            <w:tcW w:w="3175" w:type="dxa"/>
            <w:vAlign w:val="center"/>
          </w:tcPr>
          <w:p w14:paraId="62C5324F" w14:textId="77777777" w:rsidR="003332AB" w:rsidRDefault="00000000">
            <w:pPr>
              <w:jc w:val="center"/>
            </w:pPr>
            <w:r>
              <w:rPr>
                <w:sz w:val="21"/>
              </w:rPr>
              <w:t>-0.22</w:t>
            </w:r>
          </w:p>
        </w:tc>
        <w:tc>
          <w:tcPr>
            <w:tcW w:w="1134" w:type="dxa"/>
            <w:vAlign w:val="center"/>
          </w:tcPr>
          <w:p w14:paraId="4227F703" w14:textId="77777777" w:rsidR="003332AB" w:rsidRDefault="00000000">
            <w:pPr>
              <w:jc w:val="center"/>
            </w:pPr>
            <w:r>
              <w:rPr>
                <w:sz w:val="21"/>
              </w:rPr>
              <w:t>0.003</w:t>
            </w:r>
          </w:p>
        </w:tc>
        <w:tc>
          <w:tcPr>
            <w:tcW w:w="3175" w:type="dxa"/>
            <w:vAlign w:val="center"/>
          </w:tcPr>
          <w:p w14:paraId="123C00AA" w14:textId="77777777" w:rsidR="003332AB" w:rsidRDefault="00000000">
            <w:pPr>
              <w:jc w:val="center"/>
            </w:pPr>
            <w:r>
              <w:rPr>
                <w:sz w:val="21"/>
              </w:rPr>
              <w:t>-0.35</w:t>
            </w:r>
          </w:p>
        </w:tc>
        <w:tc>
          <w:tcPr>
            <w:tcW w:w="1134" w:type="dxa"/>
            <w:vAlign w:val="center"/>
          </w:tcPr>
          <w:p w14:paraId="22F233AE" w14:textId="77777777" w:rsidR="003332AB" w:rsidRDefault="00000000">
            <w:pPr>
              <w:jc w:val="center"/>
            </w:pPr>
            <w:r>
              <w:rPr>
                <w:sz w:val="21"/>
              </w:rPr>
              <w:t>&lt;0.001</w:t>
            </w:r>
          </w:p>
        </w:tc>
      </w:tr>
    </w:tbl>
    <w:p w14:paraId="08CAEF95" w14:textId="77777777" w:rsidR="003332AB" w:rsidRDefault="00000000">
      <w:pPr>
        <w:rPr>
          <w:sz w:val="20"/>
          <w:lang w:eastAsia="zh-CN"/>
        </w:rPr>
      </w:pPr>
      <w:r>
        <w:rPr>
          <w:sz w:val="20"/>
        </w:rPr>
        <w:t>Note: Correlation analyses were performed between HADS total scores and biomarker levels at T1 and T3. Positive r values indicate that higher HADS total scores were associated with higher biomarker levels, whereas negative r values indicate inverse associations.</w:t>
      </w:r>
    </w:p>
    <w:p w14:paraId="471A8F46" w14:textId="01290AC8" w:rsidR="007F3D31" w:rsidRDefault="007F3D31" w:rsidP="007F3D31">
      <w:r>
        <w:rPr>
          <w:b/>
        </w:rPr>
        <w:t>Supplementary Table S</w:t>
      </w:r>
      <w:r>
        <w:rPr>
          <w:rFonts w:hint="eastAsia"/>
          <w:b/>
          <w:lang w:eastAsia="zh-CN"/>
        </w:rPr>
        <w:t>3</w:t>
      </w:r>
      <w:r>
        <w:rPr>
          <w:b/>
        </w:rPr>
        <w:t>. Distribution of postoperative complication types across trajectory groups</w:t>
      </w:r>
    </w:p>
    <w:tbl>
      <w:tblPr>
        <w:tblStyle w:val="af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855"/>
        <w:gridCol w:w="1474"/>
        <w:gridCol w:w="1474"/>
        <w:gridCol w:w="1474"/>
        <w:gridCol w:w="907"/>
        <w:gridCol w:w="850"/>
      </w:tblGrid>
      <w:tr w:rsidR="007F3D31" w14:paraId="62F8B71A" w14:textId="77777777" w:rsidTr="00115B6B">
        <w:trPr>
          <w:tblHeader/>
          <w:jc w:val="center"/>
        </w:trPr>
        <w:tc>
          <w:tcPr>
            <w:tcW w:w="3855" w:type="dxa"/>
            <w:shd w:val="clear" w:color="auto" w:fill="D9EAF7"/>
            <w:vAlign w:val="center"/>
          </w:tcPr>
          <w:p w14:paraId="60F758E1" w14:textId="77777777" w:rsidR="007F3D31" w:rsidRDefault="007F3D31" w:rsidP="00115B6B">
            <w:pPr>
              <w:jc w:val="center"/>
            </w:pPr>
            <w:r>
              <w:rPr>
                <w:b/>
                <w:sz w:val="19"/>
              </w:rPr>
              <w:t>Complication type</w:t>
            </w:r>
          </w:p>
        </w:tc>
        <w:tc>
          <w:tcPr>
            <w:tcW w:w="1474" w:type="dxa"/>
            <w:shd w:val="clear" w:color="auto" w:fill="D9EAF7"/>
            <w:vAlign w:val="center"/>
          </w:tcPr>
          <w:p w14:paraId="0C199186" w14:textId="77777777" w:rsidR="007F3D31" w:rsidRDefault="007F3D31" w:rsidP="00115B6B">
            <w:pPr>
              <w:jc w:val="center"/>
            </w:pPr>
            <w:r>
              <w:rPr>
                <w:b/>
                <w:sz w:val="19"/>
              </w:rPr>
              <w:t>Resilient</w:t>
            </w:r>
            <w:r>
              <w:rPr>
                <w:b/>
                <w:sz w:val="19"/>
              </w:rPr>
              <w:br/>
              <w:t>(n=120)</w:t>
            </w:r>
          </w:p>
        </w:tc>
        <w:tc>
          <w:tcPr>
            <w:tcW w:w="1474" w:type="dxa"/>
            <w:shd w:val="clear" w:color="auto" w:fill="D9EAF7"/>
            <w:vAlign w:val="center"/>
          </w:tcPr>
          <w:p w14:paraId="4BF076BB" w14:textId="77777777" w:rsidR="007F3D31" w:rsidRDefault="007F3D31" w:rsidP="00115B6B">
            <w:pPr>
              <w:jc w:val="center"/>
            </w:pPr>
            <w:r>
              <w:rPr>
                <w:b/>
                <w:sz w:val="19"/>
              </w:rPr>
              <w:t>Recovery</w:t>
            </w:r>
            <w:r>
              <w:rPr>
                <w:b/>
                <w:sz w:val="19"/>
              </w:rPr>
              <w:br/>
              <w:t>(n=109)</w:t>
            </w:r>
          </w:p>
        </w:tc>
        <w:tc>
          <w:tcPr>
            <w:tcW w:w="1474" w:type="dxa"/>
            <w:shd w:val="clear" w:color="auto" w:fill="D9EAF7"/>
            <w:vAlign w:val="center"/>
          </w:tcPr>
          <w:p w14:paraId="6307AE7C" w14:textId="77777777" w:rsidR="007F3D31" w:rsidRDefault="007F3D31" w:rsidP="00115B6B">
            <w:pPr>
              <w:jc w:val="center"/>
            </w:pPr>
            <w:r>
              <w:rPr>
                <w:b/>
                <w:sz w:val="19"/>
              </w:rPr>
              <w:t>Chronic</w:t>
            </w:r>
            <w:r>
              <w:rPr>
                <w:b/>
                <w:sz w:val="19"/>
              </w:rPr>
              <w:br/>
              <w:t>(n=56)</w:t>
            </w:r>
          </w:p>
        </w:tc>
        <w:tc>
          <w:tcPr>
            <w:tcW w:w="907" w:type="dxa"/>
            <w:shd w:val="clear" w:color="auto" w:fill="D9EAF7"/>
            <w:vAlign w:val="center"/>
          </w:tcPr>
          <w:p w14:paraId="38BDC0FC" w14:textId="77777777" w:rsidR="007F3D31" w:rsidRDefault="007F3D31" w:rsidP="00115B6B">
            <w:pPr>
              <w:jc w:val="center"/>
            </w:pPr>
            <w:r>
              <w:rPr>
                <w:b/>
                <w:sz w:val="19"/>
              </w:rPr>
              <w:t>χ²</w:t>
            </w:r>
          </w:p>
        </w:tc>
        <w:tc>
          <w:tcPr>
            <w:tcW w:w="850" w:type="dxa"/>
            <w:shd w:val="clear" w:color="auto" w:fill="D9EAF7"/>
            <w:vAlign w:val="center"/>
          </w:tcPr>
          <w:p w14:paraId="62A159A3" w14:textId="77777777" w:rsidR="007F3D31" w:rsidRDefault="007F3D31" w:rsidP="00115B6B">
            <w:pPr>
              <w:jc w:val="center"/>
            </w:pPr>
            <w:r>
              <w:rPr>
                <w:b/>
                <w:sz w:val="19"/>
              </w:rPr>
              <w:t>P</w:t>
            </w:r>
          </w:p>
        </w:tc>
      </w:tr>
      <w:tr w:rsidR="007F3D31" w14:paraId="4E9825CB" w14:textId="77777777" w:rsidTr="00115B6B">
        <w:trPr>
          <w:jc w:val="center"/>
        </w:trPr>
        <w:tc>
          <w:tcPr>
            <w:tcW w:w="3855" w:type="dxa"/>
            <w:vAlign w:val="center"/>
          </w:tcPr>
          <w:p w14:paraId="7A954811" w14:textId="77777777" w:rsidR="007F3D31" w:rsidRDefault="007F3D31" w:rsidP="00115B6B">
            <w:r>
              <w:rPr>
                <w:sz w:val="19"/>
              </w:rPr>
              <w:t>Infectious complications, n (%)</w:t>
            </w:r>
          </w:p>
        </w:tc>
        <w:tc>
          <w:tcPr>
            <w:tcW w:w="1474" w:type="dxa"/>
            <w:vAlign w:val="center"/>
          </w:tcPr>
          <w:p w14:paraId="4BFABC65" w14:textId="77777777" w:rsidR="007F3D31" w:rsidRDefault="007F3D31" w:rsidP="00115B6B">
            <w:pPr>
              <w:jc w:val="center"/>
            </w:pPr>
            <w:r>
              <w:rPr>
                <w:sz w:val="19"/>
              </w:rPr>
              <w:t>9 (7.5)</w:t>
            </w:r>
          </w:p>
        </w:tc>
        <w:tc>
          <w:tcPr>
            <w:tcW w:w="1474" w:type="dxa"/>
            <w:vAlign w:val="center"/>
          </w:tcPr>
          <w:p w14:paraId="6D1A5112" w14:textId="77777777" w:rsidR="007F3D31" w:rsidRDefault="007F3D31" w:rsidP="00115B6B">
            <w:pPr>
              <w:jc w:val="center"/>
            </w:pPr>
            <w:r>
              <w:rPr>
                <w:sz w:val="19"/>
              </w:rPr>
              <w:t>14 (12.8)</w:t>
            </w:r>
          </w:p>
        </w:tc>
        <w:tc>
          <w:tcPr>
            <w:tcW w:w="1474" w:type="dxa"/>
            <w:vAlign w:val="center"/>
          </w:tcPr>
          <w:p w14:paraId="25A50C56" w14:textId="77777777" w:rsidR="007F3D31" w:rsidRDefault="007F3D31" w:rsidP="00115B6B">
            <w:pPr>
              <w:jc w:val="center"/>
            </w:pPr>
            <w:r>
              <w:rPr>
                <w:sz w:val="19"/>
              </w:rPr>
              <w:t>13 (23.2)</w:t>
            </w:r>
          </w:p>
        </w:tc>
        <w:tc>
          <w:tcPr>
            <w:tcW w:w="907" w:type="dxa"/>
            <w:vAlign w:val="center"/>
          </w:tcPr>
          <w:p w14:paraId="47D70F31" w14:textId="77777777" w:rsidR="007F3D31" w:rsidRDefault="007F3D31" w:rsidP="00115B6B">
            <w:pPr>
              <w:jc w:val="center"/>
            </w:pPr>
            <w:r>
              <w:rPr>
                <w:sz w:val="19"/>
              </w:rPr>
              <w:t>8.55</w:t>
            </w:r>
          </w:p>
        </w:tc>
        <w:tc>
          <w:tcPr>
            <w:tcW w:w="850" w:type="dxa"/>
            <w:vAlign w:val="center"/>
          </w:tcPr>
          <w:p w14:paraId="206E9D60" w14:textId="77777777" w:rsidR="007F3D31" w:rsidRDefault="007F3D31" w:rsidP="00115B6B">
            <w:pPr>
              <w:jc w:val="center"/>
            </w:pPr>
            <w:r>
              <w:rPr>
                <w:sz w:val="19"/>
              </w:rPr>
              <w:t>0.014</w:t>
            </w:r>
          </w:p>
        </w:tc>
      </w:tr>
      <w:tr w:rsidR="007F3D31" w14:paraId="0C5B9D2E" w14:textId="77777777" w:rsidTr="00115B6B">
        <w:trPr>
          <w:jc w:val="center"/>
        </w:trPr>
        <w:tc>
          <w:tcPr>
            <w:tcW w:w="3855" w:type="dxa"/>
            <w:vAlign w:val="center"/>
          </w:tcPr>
          <w:p w14:paraId="3DEEC63F" w14:textId="77777777" w:rsidR="007F3D31" w:rsidRDefault="007F3D31" w:rsidP="00115B6B">
            <w:r>
              <w:rPr>
                <w:sz w:val="19"/>
              </w:rPr>
              <w:t>Anastomotic leakage, n (%)</w:t>
            </w:r>
          </w:p>
        </w:tc>
        <w:tc>
          <w:tcPr>
            <w:tcW w:w="1474" w:type="dxa"/>
            <w:vAlign w:val="center"/>
          </w:tcPr>
          <w:p w14:paraId="0C382F23" w14:textId="77777777" w:rsidR="007F3D31" w:rsidRDefault="007F3D31" w:rsidP="00115B6B">
            <w:pPr>
              <w:jc w:val="center"/>
            </w:pPr>
            <w:r>
              <w:rPr>
                <w:sz w:val="19"/>
              </w:rPr>
              <w:t>2 (1.7)</w:t>
            </w:r>
          </w:p>
        </w:tc>
        <w:tc>
          <w:tcPr>
            <w:tcW w:w="1474" w:type="dxa"/>
            <w:vAlign w:val="center"/>
          </w:tcPr>
          <w:p w14:paraId="627519CB" w14:textId="77777777" w:rsidR="007F3D31" w:rsidRDefault="007F3D31" w:rsidP="00115B6B">
            <w:pPr>
              <w:jc w:val="center"/>
            </w:pPr>
            <w:r>
              <w:rPr>
                <w:sz w:val="19"/>
              </w:rPr>
              <w:t>4 (3.7)</w:t>
            </w:r>
          </w:p>
        </w:tc>
        <w:tc>
          <w:tcPr>
            <w:tcW w:w="1474" w:type="dxa"/>
            <w:vAlign w:val="center"/>
          </w:tcPr>
          <w:p w14:paraId="416B76E9" w14:textId="77777777" w:rsidR="007F3D31" w:rsidRDefault="007F3D31" w:rsidP="00115B6B">
            <w:pPr>
              <w:jc w:val="center"/>
            </w:pPr>
            <w:r>
              <w:rPr>
                <w:sz w:val="19"/>
              </w:rPr>
              <w:t>5 (8.9)</w:t>
            </w:r>
          </w:p>
        </w:tc>
        <w:tc>
          <w:tcPr>
            <w:tcW w:w="907" w:type="dxa"/>
            <w:vAlign w:val="center"/>
          </w:tcPr>
          <w:p w14:paraId="52BD8D47" w14:textId="77777777" w:rsidR="007F3D31" w:rsidRDefault="007F3D31" w:rsidP="00115B6B">
            <w:pPr>
              <w:jc w:val="center"/>
            </w:pPr>
            <w:r>
              <w:rPr>
                <w:sz w:val="19"/>
              </w:rPr>
              <w:t>5.44</w:t>
            </w:r>
          </w:p>
        </w:tc>
        <w:tc>
          <w:tcPr>
            <w:tcW w:w="850" w:type="dxa"/>
            <w:vAlign w:val="center"/>
          </w:tcPr>
          <w:p w14:paraId="4CE1C551" w14:textId="77777777" w:rsidR="007F3D31" w:rsidRDefault="007F3D31" w:rsidP="00115B6B">
            <w:pPr>
              <w:jc w:val="center"/>
            </w:pPr>
            <w:r>
              <w:rPr>
                <w:sz w:val="19"/>
              </w:rPr>
              <w:t>0.066</w:t>
            </w:r>
          </w:p>
        </w:tc>
      </w:tr>
      <w:tr w:rsidR="007F3D31" w14:paraId="7D8C208C" w14:textId="77777777" w:rsidTr="00115B6B">
        <w:trPr>
          <w:jc w:val="center"/>
        </w:trPr>
        <w:tc>
          <w:tcPr>
            <w:tcW w:w="3855" w:type="dxa"/>
            <w:vAlign w:val="center"/>
          </w:tcPr>
          <w:p w14:paraId="31A99EA4" w14:textId="77777777" w:rsidR="007F3D31" w:rsidRDefault="007F3D31" w:rsidP="00115B6B">
            <w:r>
              <w:rPr>
                <w:sz w:val="19"/>
              </w:rPr>
              <w:t>Gastrointestinal dysfunction, n (%)</w:t>
            </w:r>
          </w:p>
        </w:tc>
        <w:tc>
          <w:tcPr>
            <w:tcW w:w="1474" w:type="dxa"/>
            <w:vAlign w:val="center"/>
          </w:tcPr>
          <w:p w14:paraId="5337C481" w14:textId="77777777" w:rsidR="007F3D31" w:rsidRDefault="007F3D31" w:rsidP="00115B6B">
            <w:pPr>
              <w:jc w:val="center"/>
            </w:pPr>
            <w:r>
              <w:rPr>
                <w:sz w:val="19"/>
              </w:rPr>
              <w:t>4 (3.3)</w:t>
            </w:r>
          </w:p>
        </w:tc>
        <w:tc>
          <w:tcPr>
            <w:tcW w:w="1474" w:type="dxa"/>
            <w:vAlign w:val="center"/>
          </w:tcPr>
          <w:p w14:paraId="1D7A7B48" w14:textId="77777777" w:rsidR="007F3D31" w:rsidRDefault="007F3D31" w:rsidP="00115B6B">
            <w:pPr>
              <w:jc w:val="center"/>
            </w:pPr>
            <w:r>
              <w:rPr>
                <w:sz w:val="19"/>
              </w:rPr>
              <w:t>8 (7.3)</w:t>
            </w:r>
          </w:p>
        </w:tc>
        <w:tc>
          <w:tcPr>
            <w:tcW w:w="1474" w:type="dxa"/>
            <w:vAlign w:val="center"/>
          </w:tcPr>
          <w:p w14:paraId="7ED83AA4" w14:textId="77777777" w:rsidR="007F3D31" w:rsidRDefault="007F3D31" w:rsidP="00115B6B">
            <w:pPr>
              <w:jc w:val="center"/>
            </w:pPr>
            <w:r>
              <w:rPr>
                <w:sz w:val="19"/>
              </w:rPr>
              <w:t>9 (16.1)</w:t>
            </w:r>
          </w:p>
        </w:tc>
        <w:tc>
          <w:tcPr>
            <w:tcW w:w="907" w:type="dxa"/>
            <w:vAlign w:val="center"/>
          </w:tcPr>
          <w:p w14:paraId="484E9C57" w14:textId="77777777" w:rsidR="007F3D31" w:rsidRDefault="007F3D31" w:rsidP="00115B6B">
            <w:pPr>
              <w:jc w:val="center"/>
            </w:pPr>
            <w:r>
              <w:rPr>
                <w:sz w:val="19"/>
              </w:rPr>
              <w:t>9.08</w:t>
            </w:r>
          </w:p>
        </w:tc>
        <w:tc>
          <w:tcPr>
            <w:tcW w:w="850" w:type="dxa"/>
            <w:vAlign w:val="center"/>
          </w:tcPr>
          <w:p w14:paraId="0AD08BB4" w14:textId="77777777" w:rsidR="007F3D31" w:rsidRDefault="007F3D31" w:rsidP="00115B6B">
            <w:pPr>
              <w:jc w:val="center"/>
            </w:pPr>
            <w:r>
              <w:rPr>
                <w:sz w:val="19"/>
              </w:rPr>
              <w:t>0.011</w:t>
            </w:r>
          </w:p>
        </w:tc>
      </w:tr>
      <w:tr w:rsidR="007F3D31" w14:paraId="67208C22" w14:textId="77777777" w:rsidTr="00115B6B">
        <w:trPr>
          <w:jc w:val="center"/>
        </w:trPr>
        <w:tc>
          <w:tcPr>
            <w:tcW w:w="3855" w:type="dxa"/>
            <w:vAlign w:val="center"/>
          </w:tcPr>
          <w:p w14:paraId="03C9A8DA" w14:textId="77777777" w:rsidR="007F3D31" w:rsidRDefault="007F3D31" w:rsidP="00115B6B">
            <w:r>
              <w:rPr>
                <w:sz w:val="19"/>
              </w:rPr>
              <w:t>Pulmonary complications, n (%)</w:t>
            </w:r>
          </w:p>
        </w:tc>
        <w:tc>
          <w:tcPr>
            <w:tcW w:w="1474" w:type="dxa"/>
            <w:vAlign w:val="center"/>
          </w:tcPr>
          <w:p w14:paraId="6A5F6EC3" w14:textId="77777777" w:rsidR="007F3D31" w:rsidRDefault="007F3D31" w:rsidP="00115B6B">
            <w:pPr>
              <w:jc w:val="center"/>
            </w:pPr>
            <w:r>
              <w:rPr>
                <w:sz w:val="19"/>
              </w:rPr>
              <w:t>3 (2.5)</w:t>
            </w:r>
          </w:p>
        </w:tc>
        <w:tc>
          <w:tcPr>
            <w:tcW w:w="1474" w:type="dxa"/>
            <w:vAlign w:val="center"/>
          </w:tcPr>
          <w:p w14:paraId="6A291830" w14:textId="77777777" w:rsidR="007F3D31" w:rsidRDefault="007F3D31" w:rsidP="00115B6B">
            <w:pPr>
              <w:jc w:val="center"/>
            </w:pPr>
            <w:r>
              <w:rPr>
                <w:sz w:val="19"/>
              </w:rPr>
              <w:t>6 (5.5)</w:t>
            </w:r>
          </w:p>
        </w:tc>
        <w:tc>
          <w:tcPr>
            <w:tcW w:w="1474" w:type="dxa"/>
            <w:vAlign w:val="center"/>
          </w:tcPr>
          <w:p w14:paraId="4591D21D" w14:textId="77777777" w:rsidR="007F3D31" w:rsidRDefault="007F3D31" w:rsidP="00115B6B">
            <w:pPr>
              <w:jc w:val="center"/>
            </w:pPr>
            <w:r>
              <w:rPr>
                <w:sz w:val="19"/>
              </w:rPr>
              <w:t>7 (12.5)</w:t>
            </w:r>
          </w:p>
        </w:tc>
        <w:tc>
          <w:tcPr>
            <w:tcW w:w="907" w:type="dxa"/>
            <w:vAlign w:val="center"/>
          </w:tcPr>
          <w:p w14:paraId="063672DD" w14:textId="77777777" w:rsidR="007F3D31" w:rsidRDefault="007F3D31" w:rsidP="00115B6B">
            <w:pPr>
              <w:jc w:val="center"/>
            </w:pPr>
            <w:r>
              <w:rPr>
                <w:sz w:val="19"/>
              </w:rPr>
              <w:t>7.21</w:t>
            </w:r>
          </w:p>
        </w:tc>
        <w:tc>
          <w:tcPr>
            <w:tcW w:w="850" w:type="dxa"/>
            <w:vAlign w:val="center"/>
          </w:tcPr>
          <w:p w14:paraId="71E130F8" w14:textId="77777777" w:rsidR="007F3D31" w:rsidRDefault="007F3D31" w:rsidP="00115B6B">
            <w:pPr>
              <w:jc w:val="center"/>
            </w:pPr>
            <w:r>
              <w:rPr>
                <w:sz w:val="19"/>
              </w:rPr>
              <w:t>0.027</w:t>
            </w:r>
          </w:p>
        </w:tc>
      </w:tr>
      <w:tr w:rsidR="007F3D31" w14:paraId="46A79F2D" w14:textId="77777777" w:rsidTr="00115B6B">
        <w:trPr>
          <w:jc w:val="center"/>
        </w:trPr>
        <w:tc>
          <w:tcPr>
            <w:tcW w:w="3855" w:type="dxa"/>
            <w:vAlign w:val="center"/>
          </w:tcPr>
          <w:p w14:paraId="66ACDFB9" w14:textId="77777777" w:rsidR="007F3D31" w:rsidRDefault="007F3D31" w:rsidP="00115B6B">
            <w:r>
              <w:rPr>
                <w:sz w:val="19"/>
              </w:rPr>
              <w:t>Postoperative bleeding, n (%)</w:t>
            </w:r>
          </w:p>
        </w:tc>
        <w:tc>
          <w:tcPr>
            <w:tcW w:w="1474" w:type="dxa"/>
            <w:vAlign w:val="center"/>
          </w:tcPr>
          <w:p w14:paraId="110FA137" w14:textId="77777777" w:rsidR="007F3D31" w:rsidRDefault="007F3D31" w:rsidP="00115B6B">
            <w:pPr>
              <w:jc w:val="center"/>
            </w:pPr>
            <w:r>
              <w:rPr>
                <w:sz w:val="19"/>
              </w:rPr>
              <w:t>1 (0.8)</w:t>
            </w:r>
          </w:p>
        </w:tc>
        <w:tc>
          <w:tcPr>
            <w:tcW w:w="1474" w:type="dxa"/>
            <w:vAlign w:val="center"/>
          </w:tcPr>
          <w:p w14:paraId="1FA868C4" w14:textId="77777777" w:rsidR="007F3D31" w:rsidRDefault="007F3D31" w:rsidP="00115B6B">
            <w:pPr>
              <w:jc w:val="center"/>
            </w:pPr>
            <w:r>
              <w:rPr>
                <w:sz w:val="19"/>
              </w:rPr>
              <w:t>2 (1.8)</w:t>
            </w:r>
          </w:p>
        </w:tc>
        <w:tc>
          <w:tcPr>
            <w:tcW w:w="1474" w:type="dxa"/>
            <w:vAlign w:val="center"/>
          </w:tcPr>
          <w:p w14:paraId="1AC7DA02" w14:textId="77777777" w:rsidR="007F3D31" w:rsidRDefault="007F3D31" w:rsidP="00115B6B">
            <w:pPr>
              <w:jc w:val="center"/>
            </w:pPr>
            <w:r>
              <w:rPr>
                <w:sz w:val="19"/>
              </w:rPr>
              <w:t>3 (5.4)</w:t>
            </w:r>
          </w:p>
        </w:tc>
        <w:tc>
          <w:tcPr>
            <w:tcW w:w="907" w:type="dxa"/>
            <w:vAlign w:val="center"/>
          </w:tcPr>
          <w:p w14:paraId="0003380D" w14:textId="77777777" w:rsidR="007F3D31" w:rsidRDefault="007F3D31" w:rsidP="00115B6B">
            <w:pPr>
              <w:jc w:val="center"/>
            </w:pPr>
            <w:r>
              <w:rPr>
                <w:sz w:val="19"/>
              </w:rPr>
              <w:t>3.85</w:t>
            </w:r>
          </w:p>
        </w:tc>
        <w:tc>
          <w:tcPr>
            <w:tcW w:w="850" w:type="dxa"/>
            <w:vAlign w:val="center"/>
          </w:tcPr>
          <w:p w14:paraId="1689FC7A" w14:textId="77777777" w:rsidR="007F3D31" w:rsidRDefault="007F3D31" w:rsidP="00115B6B">
            <w:pPr>
              <w:jc w:val="center"/>
            </w:pPr>
            <w:r>
              <w:rPr>
                <w:sz w:val="19"/>
              </w:rPr>
              <w:t>0.146</w:t>
            </w:r>
          </w:p>
        </w:tc>
      </w:tr>
      <w:tr w:rsidR="007F3D31" w14:paraId="0B04426A" w14:textId="77777777" w:rsidTr="00115B6B">
        <w:trPr>
          <w:jc w:val="center"/>
        </w:trPr>
        <w:tc>
          <w:tcPr>
            <w:tcW w:w="3855" w:type="dxa"/>
            <w:vAlign w:val="center"/>
          </w:tcPr>
          <w:p w14:paraId="27925447" w14:textId="77777777" w:rsidR="007F3D31" w:rsidRDefault="007F3D31" w:rsidP="00115B6B">
            <w:r>
              <w:rPr>
                <w:sz w:val="19"/>
              </w:rPr>
              <w:t>Urinary complications, n (%)</w:t>
            </w:r>
          </w:p>
        </w:tc>
        <w:tc>
          <w:tcPr>
            <w:tcW w:w="1474" w:type="dxa"/>
            <w:vAlign w:val="center"/>
          </w:tcPr>
          <w:p w14:paraId="33B7E60F" w14:textId="77777777" w:rsidR="007F3D31" w:rsidRDefault="007F3D31" w:rsidP="00115B6B">
            <w:pPr>
              <w:jc w:val="center"/>
            </w:pPr>
            <w:r>
              <w:rPr>
                <w:sz w:val="19"/>
              </w:rPr>
              <w:t>2 (1.7)</w:t>
            </w:r>
          </w:p>
        </w:tc>
        <w:tc>
          <w:tcPr>
            <w:tcW w:w="1474" w:type="dxa"/>
            <w:vAlign w:val="center"/>
          </w:tcPr>
          <w:p w14:paraId="3101A51E" w14:textId="77777777" w:rsidR="007F3D31" w:rsidRDefault="007F3D31" w:rsidP="00115B6B">
            <w:pPr>
              <w:jc w:val="center"/>
            </w:pPr>
            <w:r>
              <w:rPr>
                <w:sz w:val="19"/>
              </w:rPr>
              <w:t>3 (2.8)</w:t>
            </w:r>
          </w:p>
        </w:tc>
        <w:tc>
          <w:tcPr>
            <w:tcW w:w="1474" w:type="dxa"/>
            <w:vAlign w:val="center"/>
          </w:tcPr>
          <w:p w14:paraId="2728374F" w14:textId="77777777" w:rsidR="007F3D31" w:rsidRDefault="007F3D31" w:rsidP="00115B6B">
            <w:pPr>
              <w:jc w:val="center"/>
            </w:pPr>
            <w:r>
              <w:rPr>
                <w:sz w:val="19"/>
              </w:rPr>
              <w:t>4 (7.1)</w:t>
            </w:r>
          </w:p>
        </w:tc>
        <w:tc>
          <w:tcPr>
            <w:tcW w:w="907" w:type="dxa"/>
            <w:vAlign w:val="center"/>
          </w:tcPr>
          <w:p w14:paraId="4CDE8925" w14:textId="77777777" w:rsidR="007F3D31" w:rsidRDefault="007F3D31" w:rsidP="00115B6B">
            <w:pPr>
              <w:jc w:val="center"/>
            </w:pPr>
            <w:r>
              <w:rPr>
                <w:sz w:val="19"/>
              </w:rPr>
              <w:t>3.84</w:t>
            </w:r>
          </w:p>
        </w:tc>
        <w:tc>
          <w:tcPr>
            <w:tcW w:w="850" w:type="dxa"/>
            <w:vAlign w:val="center"/>
          </w:tcPr>
          <w:p w14:paraId="10403A2B" w14:textId="77777777" w:rsidR="007F3D31" w:rsidRDefault="007F3D31" w:rsidP="00115B6B">
            <w:pPr>
              <w:jc w:val="center"/>
            </w:pPr>
            <w:r>
              <w:rPr>
                <w:sz w:val="19"/>
              </w:rPr>
              <w:t>0.147</w:t>
            </w:r>
          </w:p>
        </w:tc>
      </w:tr>
      <w:tr w:rsidR="007F3D31" w14:paraId="62087458" w14:textId="77777777" w:rsidTr="00115B6B">
        <w:trPr>
          <w:jc w:val="center"/>
        </w:trPr>
        <w:tc>
          <w:tcPr>
            <w:tcW w:w="3855" w:type="dxa"/>
            <w:vAlign w:val="center"/>
          </w:tcPr>
          <w:p w14:paraId="3D74983A" w14:textId="77777777" w:rsidR="007F3D31" w:rsidRDefault="007F3D31" w:rsidP="00115B6B">
            <w:r>
              <w:rPr>
                <w:sz w:val="19"/>
              </w:rPr>
              <w:t>Cardiovascular complications, n (%)</w:t>
            </w:r>
          </w:p>
        </w:tc>
        <w:tc>
          <w:tcPr>
            <w:tcW w:w="1474" w:type="dxa"/>
            <w:vAlign w:val="center"/>
          </w:tcPr>
          <w:p w14:paraId="3D00B9FE" w14:textId="77777777" w:rsidR="007F3D31" w:rsidRDefault="007F3D31" w:rsidP="00115B6B">
            <w:pPr>
              <w:jc w:val="center"/>
            </w:pPr>
            <w:r>
              <w:rPr>
                <w:sz w:val="19"/>
              </w:rPr>
              <w:t>1 (0.8)</w:t>
            </w:r>
          </w:p>
        </w:tc>
        <w:tc>
          <w:tcPr>
            <w:tcW w:w="1474" w:type="dxa"/>
            <w:vAlign w:val="center"/>
          </w:tcPr>
          <w:p w14:paraId="5FEC25B4" w14:textId="77777777" w:rsidR="007F3D31" w:rsidRDefault="007F3D31" w:rsidP="00115B6B">
            <w:pPr>
              <w:jc w:val="center"/>
            </w:pPr>
            <w:r>
              <w:rPr>
                <w:sz w:val="19"/>
              </w:rPr>
              <w:t>2 (1.8)</w:t>
            </w:r>
          </w:p>
        </w:tc>
        <w:tc>
          <w:tcPr>
            <w:tcW w:w="1474" w:type="dxa"/>
            <w:vAlign w:val="center"/>
          </w:tcPr>
          <w:p w14:paraId="016F61D5" w14:textId="77777777" w:rsidR="007F3D31" w:rsidRDefault="007F3D31" w:rsidP="00115B6B">
            <w:pPr>
              <w:jc w:val="center"/>
            </w:pPr>
            <w:r>
              <w:rPr>
                <w:sz w:val="19"/>
              </w:rPr>
              <w:t>3 (5.4)</w:t>
            </w:r>
          </w:p>
        </w:tc>
        <w:tc>
          <w:tcPr>
            <w:tcW w:w="907" w:type="dxa"/>
            <w:vAlign w:val="center"/>
          </w:tcPr>
          <w:p w14:paraId="2908CA06" w14:textId="77777777" w:rsidR="007F3D31" w:rsidRDefault="007F3D31" w:rsidP="00115B6B">
            <w:pPr>
              <w:jc w:val="center"/>
            </w:pPr>
            <w:r>
              <w:rPr>
                <w:sz w:val="19"/>
              </w:rPr>
              <w:t>3.85</w:t>
            </w:r>
          </w:p>
        </w:tc>
        <w:tc>
          <w:tcPr>
            <w:tcW w:w="850" w:type="dxa"/>
            <w:vAlign w:val="center"/>
          </w:tcPr>
          <w:p w14:paraId="513B1103" w14:textId="77777777" w:rsidR="007F3D31" w:rsidRDefault="007F3D31" w:rsidP="00115B6B">
            <w:pPr>
              <w:jc w:val="center"/>
            </w:pPr>
            <w:r>
              <w:rPr>
                <w:sz w:val="19"/>
              </w:rPr>
              <w:t>0.146</w:t>
            </w:r>
          </w:p>
        </w:tc>
      </w:tr>
    </w:tbl>
    <w:p w14:paraId="79644ACD" w14:textId="77777777" w:rsidR="007F3D31" w:rsidRDefault="007F3D31" w:rsidP="007F3D31">
      <w:pPr>
        <w:spacing w:before="40" w:after="120"/>
      </w:pPr>
      <w:r>
        <w:rPr>
          <w:i/>
          <w:sz w:val="19"/>
        </w:rPr>
        <w:t>Note: Complication categories are not mutually exclusive; patients with more than one postoperative complication could be counted in multiple categories.</w:t>
      </w:r>
    </w:p>
    <w:p w14:paraId="17969DD3" w14:textId="78C6D644" w:rsidR="007F3D31" w:rsidRDefault="007F3D31" w:rsidP="007F3D31">
      <w:r>
        <w:rPr>
          <w:b/>
        </w:rPr>
        <w:t>Supplementary Table S</w:t>
      </w:r>
      <w:r>
        <w:rPr>
          <w:rFonts w:hint="eastAsia"/>
          <w:b/>
          <w:lang w:eastAsia="zh-CN"/>
        </w:rPr>
        <w:t>4</w:t>
      </w:r>
      <w:r>
        <w:rPr>
          <w:b/>
        </w:rPr>
        <w:t>. Distribution of complication severity across trajectory groups</w:t>
      </w:r>
    </w:p>
    <w:tbl>
      <w:tblPr>
        <w:tblStyle w:val="aff1"/>
        <w:tblW w:w="9922" w:type="dxa"/>
        <w:jc w:val="center"/>
        <w:tblLayout w:type="fixed"/>
        <w:tblLook w:val="04A0" w:firstRow="1" w:lastRow="0" w:firstColumn="1" w:lastColumn="0" w:noHBand="0" w:noVBand="1"/>
      </w:tblPr>
      <w:tblGrid>
        <w:gridCol w:w="3402"/>
        <w:gridCol w:w="1531"/>
        <w:gridCol w:w="1531"/>
        <w:gridCol w:w="1531"/>
        <w:gridCol w:w="1020"/>
        <w:gridCol w:w="907"/>
      </w:tblGrid>
      <w:tr w:rsidR="007F3D31" w14:paraId="1D79AFBA" w14:textId="77777777" w:rsidTr="00C54D1F">
        <w:trPr>
          <w:tblHeader/>
          <w:jc w:val="center"/>
        </w:trPr>
        <w:tc>
          <w:tcPr>
            <w:tcW w:w="3402" w:type="dxa"/>
            <w:shd w:val="clear" w:color="auto" w:fill="D9EAF7"/>
            <w:vAlign w:val="center"/>
          </w:tcPr>
          <w:p w14:paraId="08316B2B" w14:textId="77777777" w:rsidR="007F3D31" w:rsidRDefault="007F3D31" w:rsidP="00115B6B">
            <w:pPr>
              <w:jc w:val="center"/>
            </w:pPr>
            <w:proofErr w:type="spellStart"/>
            <w:r>
              <w:rPr>
                <w:b/>
                <w:sz w:val="19"/>
              </w:rPr>
              <w:lastRenderedPageBreak/>
              <w:t>Clavien</w:t>
            </w:r>
            <w:proofErr w:type="spellEnd"/>
            <w:r>
              <w:rPr>
                <w:b/>
                <w:sz w:val="19"/>
              </w:rPr>
              <w:t>–Dindo grade*</w:t>
            </w:r>
          </w:p>
        </w:tc>
        <w:tc>
          <w:tcPr>
            <w:tcW w:w="1531" w:type="dxa"/>
            <w:shd w:val="clear" w:color="auto" w:fill="D9EAF7"/>
            <w:vAlign w:val="center"/>
          </w:tcPr>
          <w:p w14:paraId="6AE8F6FB" w14:textId="77777777" w:rsidR="007F3D31" w:rsidRDefault="007F3D31" w:rsidP="00115B6B">
            <w:pPr>
              <w:jc w:val="center"/>
            </w:pPr>
            <w:r>
              <w:rPr>
                <w:b/>
                <w:sz w:val="19"/>
              </w:rPr>
              <w:t>Resilient</w:t>
            </w:r>
            <w:r>
              <w:rPr>
                <w:b/>
                <w:sz w:val="19"/>
              </w:rPr>
              <w:br/>
              <w:t>(n=17)</w:t>
            </w:r>
          </w:p>
        </w:tc>
        <w:tc>
          <w:tcPr>
            <w:tcW w:w="1531" w:type="dxa"/>
            <w:shd w:val="clear" w:color="auto" w:fill="D9EAF7"/>
            <w:vAlign w:val="center"/>
          </w:tcPr>
          <w:p w14:paraId="0657FB64" w14:textId="77777777" w:rsidR="007F3D31" w:rsidRDefault="007F3D31" w:rsidP="00115B6B">
            <w:pPr>
              <w:jc w:val="center"/>
            </w:pPr>
            <w:r>
              <w:rPr>
                <w:b/>
                <w:sz w:val="19"/>
              </w:rPr>
              <w:t>Recovery</w:t>
            </w:r>
            <w:r>
              <w:rPr>
                <w:b/>
                <w:sz w:val="19"/>
              </w:rPr>
              <w:br/>
              <w:t>(n=23)</w:t>
            </w:r>
          </w:p>
        </w:tc>
        <w:tc>
          <w:tcPr>
            <w:tcW w:w="1531" w:type="dxa"/>
            <w:shd w:val="clear" w:color="auto" w:fill="D9EAF7"/>
            <w:vAlign w:val="center"/>
          </w:tcPr>
          <w:p w14:paraId="7853D6B5" w14:textId="77777777" w:rsidR="007F3D31" w:rsidRDefault="007F3D31" w:rsidP="00115B6B">
            <w:pPr>
              <w:jc w:val="center"/>
            </w:pPr>
            <w:r>
              <w:rPr>
                <w:b/>
                <w:sz w:val="19"/>
              </w:rPr>
              <w:t>Chronic</w:t>
            </w:r>
            <w:r>
              <w:rPr>
                <w:b/>
                <w:sz w:val="19"/>
              </w:rPr>
              <w:br/>
              <w:t>(n=22)</w:t>
            </w:r>
          </w:p>
        </w:tc>
        <w:tc>
          <w:tcPr>
            <w:tcW w:w="1020" w:type="dxa"/>
            <w:shd w:val="clear" w:color="auto" w:fill="D9EAF7"/>
            <w:vAlign w:val="center"/>
          </w:tcPr>
          <w:p w14:paraId="4360E47A" w14:textId="77777777" w:rsidR="007F3D31" w:rsidRDefault="007F3D31" w:rsidP="00115B6B">
            <w:pPr>
              <w:jc w:val="center"/>
            </w:pPr>
            <w:r>
              <w:rPr>
                <w:b/>
                <w:sz w:val="19"/>
              </w:rPr>
              <w:t>χ²</w:t>
            </w:r>
          </w:p>
        </w:tc>
        <w:tc>
          <w:tcPr>
            <w:tcW w:w="907" w:type="dxa"/>
            <w:shd w:val="clear" w:color="auto" w:fill="D9EAF7"/>
            <w:vAlign w:val="center"/>
          </w:tcPr>
          <w:p w14:paraId="7729E66C" w14:textId="77777777" w:rsidR="007F3D31" w:rsidRPr="00E14B49" w:rsidRDefault="007F3D31" w:rsidP="00115B6B">
            <w:pPr>
              <w:jc w:val="center"/>
              <w:rPr>
                <w:highlight w:val="yellow"/>
              </w:rPr>
            </w:pPr>
            <w:r w:rsidRPr="00C54D1F">
              <w:rPr>
                <w:b/>
                <w:sz w:val="19"/>
              </w:rPr>
              <w:t>P</w:t>
            </w:r>
          </w:p>
        </w:tc>
      </w:tr>
      <w:tr w:rsidR="00351439" w14:paraId="0043E68A" w14:textId="77777777" w:rsidTr="00C54D1F">
        <w:trPr>
          <w:jc w:val="center"/>
        </w:trPr>
        <w:tc>
          <w:tcPr>
            <w:tcW w:w="3402" w:type="dxa"/>
            <w:vAlign w:val="center"/>
          </w:tcPr>
          <w:p w14:paraId="4BC4F767" w14:textId="026743CB" w:rsidR="00351439" w:rsidRPr="00351439" w:rsidRDefault="00351439" w:rsidP="00351439">
            <w:pPr>
              <w:rPr>
                <w:sz w:val="19"/>
                <w:szCs w:val="19"/>
              </w:rPr>
            </w:pPr>
            <w:r w:rsidRPr="00C54D1F">
              <w:rPr>
                <w:sz w:val="19"/>
                <w:szCs w:val="19"/>
              </w:rPr>
              <w:t>Overall grade distribution</w:t>
            </w:r>
          </w:p>
        </w:tc>
        <w:tc>
          <w:tcPr>
            <w:tcW w:w="1531" w:type="dxa"/>
            <w:vAlign w:val="center"/>
          </w:tcPr>
          <w:p w14:paraId="5E540CB9" w14:textId="4EA08043" w:rsidR="00351439" w:rsidRPr="00351439" w:rsidRDefault="00351439" w:rsidP="00351439">
            <w:pPr>
              <w:jc w:val="center"/>
              <w:rPr>
                <w:sz w:val="19"/>
                <w:szCs w:val="19"/>
              </w:rPr>
            </w:pPr>
            <w:r w:rsidRPr="00C54D1F">
              <w:rPr>
                <w:sz w:val="19"/>
                <w:szCs w:val="19"/>
              </w:rPr>
              <w:t>—</w:t>
            </w:r>
          </w:p>
        </w:tc>
        <w:tc>
          <w:tcPr>
            <w:tcW w:w="1531" w:type="dxa"/>
            <w:vAlign w:val="center"/>
          </w:tcPr>
          <w:p w14:paraId="5978FB09" w14:textId="7E65690C" w:rsidR="00351439" w:rsidRPr="00351439" w:rsidRDefault="00351439" w:rsidP="00351439">
            <w:pPr>
              <w:jc w:val="center"/>
              <w:rPr>
                <w:sz w:val="19"/>
                <w:szCs w:val="19"/>
              </w:rPr>
            </w:pPr>
            <w:r w:rsidRPr="00C54D1F">
              <w:rPr>
                <w:sz w:val="19"/>
                <w:szCs w:val="19"/>
              </w:rPr>
              <w:t>—</w:t>
            </w:r>
          </w:p>
        </w:tc>
        <w:tc>
          <w:tcPr>
            <w:tcW w:w="1531" w:type="dxa"/>
            <w:vAlign w:val="center"/>
          </w:tcPr>
          <w:p w14:paraId="11435C58" w14:textId="137BF8FC" w:rsidR="00351439" w:rsidRPr="00351439" w:rsidRDefault="00351439" w:rsidP="00351439">
            <w:pPr>
              <w:jc w:val="center"/>
              <w:rPr>
                <w:sz w:val="19"/>
                <w:szCs w:val="19"/>
              </w:rPr>
            </w:pPr>
            <w:r w:rsidRPr="00C54D1F">
              <w:rPr>
                <w:sz w:val="19"/>
                <w:szCs w:val="19"/>
              </w:rPr>
              <w:t>—</w:t>
            </w:r>
          </w:p>
        </w:tc>
        <w:tc>
          <w:tcPr>
            <w:tcW w:w="1020" w:type="dxa"/>
            <w:vAlign w:val="center"/>
          </w:tcPr>
          <w:p w14:paraId="603A47CD" w14:textId="160B862F" w:rsidR="00351439" w:rsidRPr="00C54D1F" w:rsidRDefault="00351439" w:rsidP="00351439">
            <w:pPr>
              <w:jc w:val="center"/>
              <w:rPr>
                <w:rFonts w:eastAsia="宋体"/>
                <w:sz w:val="19"/>
                <w:szCs w:val="19"/>
                <w:highlight w:val="yellow"/>
                <w:lang w:eastAsia="zh-CN"/>
              </w:rPr>
            </w:pPr>
            <w:r w:rsidRPr="00C54D1F">
              <w:rPr>
                <w:sz w:val="19"/>
                <w:szCs w:val="19"/>
              </w:rPr>
              <w:t>14.32</w:t>
            </w:r>
          </w:p>
        </w:tc>
        <w:tc>
          <w:tcPr>
            <w:tcW w:w="907" w:type="dxa"/>
            <w:vAlign w:val="center"/>
          </w:tcPr>
          <w:p w14:paraId="36E16747" w14:textId="53277A1C" w:rsidR="00351439" w:rsidRPr="00C54D1F" w:rsidRDefault="00351439" w:rsidP="00351439">
            <w:pPr>
              <w:jc w:val="center"/>
              <w:rPr>
                <w:sz w:val="19"/>
                <w:szCs w:val="19"/>
                <w:highlight w:val="yellow"/>
              </w:rPr>
            </w:pPr>
            <w:r w:rsidRPr="00C54D1F">
              <w:rPr>
                <w:sz w:val="19"/>
                <w:szCs w:val="19"/>
              </w:rPr>
              <w:t>0.006</w:t>
            </w:r>
          </w:p>
        </w:tc>
      </w:tr>
      <w:tr w:rsidR="007F3D31" w14:paraId="562DAAAA" w14:textId="77777777" w:rsidTr="00C54D1F">
        <w:trPr>
          <w:jc w:val="center"/>
        </w:trPr>
        <w:tc>
          <w:tcPr>
            <w:tcW w:w="3402" w:type="dxa"/>
            <w:vAlign w:val="center"/>
          </w:tcPr>
          <w:p w14:paraId="60573B06" w14:textId="77777777" w:rsidR="007F3D31" w:rsidRDefault="007F3D31" w:rsidP="00115B6B">
            <w:r>
              <w:rPr>
                <w:sz w:val="19"/>
              </w:rPr>
              <w:t>Grade II, n (%)</w:t>
            </w:r>
          </w:p>
        </w:tc>
        <w:tc>
          <w:tcPr>
            <w:tcW w:w="1531" w:type="dxa"/>
            <w:vAlign w:val="center"/>
          </w:tcPr>
          <w:p w14:paraId="0D8047D3" w14:textId="77777777" w:rsidR="007F3D31" w:rsidRDefault="007F3D31" w:rsidP="00115B6B">
            <w:pPr>
              <w:jc w:val="center"/>
            </w:pPr>
            <w:r>
              <w:rPr>
                <w:sz w:val="19"/>
              </w:rPr>
              <w:t>15 (88.2)</w:t>
            </w:r>
          </w:p>
        </w:tc>
        <w:tc>
          <w:tcPr>
            <w:tcW w:w="1531" w:type="dxa"/>
            <w:vAlign w:val="center"/>
          </w:tcPr>
          <w:p w14:paraId="0D5019AF" w14:textId="77777777" w:rsidR="007F3D31" w:rsidRDefault="007F3D31" w:rsidP="00115B6B">
            <w:pPr>
              <w:jc w:val="center"/>
            </w:pPr>
            <w:r>
              <w:rPr>
                <w:sz w:val="19"/>
              </w:rPr>
              <w:t>19 (82.6)</w:t>
            </w:r>
          </w:p>
        </w:tc>
        <w:tc>
          <w:tcPr>
            <w:tcW w:w="1531" w:type="dxa"/>
            <w:vAlign w:val="center"/>
          </w:tcPr>
          <w:p w14:paraId="54F6129C" w14:textId="77777777" w:rsidR="007F3D31" w:rsidRDefault="007F3D31" w:rsidP="00115B6B">
            <w:pPr>
              <w:jc w:val="center"/>
            </w:pPr>
            <w:r>
              <w:rPr>
                <w:sz w:val="19"/>
              </w:rPr>
              <w:t>10 (45.5)</w:t>
            </w:r>
          </w:p>
        </w:tc>
        <w:tc>
          <w:tcPr>
            <w:tcW w:w="1020" w:type="dxa"/>
            <w:vAlign w:val="center"/>
          </w:tcPr>
          <w:p w14:paraId="7F34C1CF" w14:textId="58DB25F6" w:rsidR="007F3D31" w:rsidRPr="00E14B49" w:rsidRDefault="00E14B49" w:rsidP="00115B6B">
            <w:pPr>
              <w:jc w:val="center"/>
              <w:rPr>
                <w:rFonts w:eastAsia="宋体"/>
                <w:highlight w:val="yellow"/>
                <w:lang w:eastAsia="zh-CN"/>
              </w:rPr>
            </w:pPr>
            <w:r w:rsidRPr="00E14B49">
              <w:rPr>
                <w:rFonts w:eastAsia="宋体" w:hint="eastAsia"/>
                <w:highlight w:val="yellow"/>
                <w:lang w:eastAsia="zh-CN"/>
              </w:rPr>
              <w:t xml:space="preserve"> </w:t>
            </w:r>
          </w:p>
        </w:tc>
        <w:tc>
          <w:tcPr>
            <w:tcW w:w="907" w:type="dxa"/>
            <w:vAlign w:val="center"/>
          </w:tcPr>
          <w:p w14:paraId="25FC2BEB" w14:textId="77777777" w:rsidR="007F3D31" w:rsidRPr="00E14B49" w:rsidRDefault="007F3D31" w:rsidP="00115B6B">
            <w:pPr>
              <w:jc w:val="center"/>
              <w:rPr>
                <w:highlight w:val="yellow"/>
              </w:rPr>
            </w:pPr>
          </w:p>
        </w:tc>
      </w:tr>
      <w:tr w:rsidR="007F3D31" w14:paraId="13884F87" w14:textId="77777777" w:rsidTr="00C54D1F">
        <w:trPr>
          <w:jc w:val="center"/>
        </w:trPr>
        <w:tc>
          <w:tcPr>
            <w:tcW w:w="3402" w:type="dxa"/>
            <w:vAlign w:val="center"/>
          </w:tcPr>
          <w:p w14:paraId="30F922DC" w14:textId="77777777" w:rsidR="007F3D31" w:rsidRDefault="007F3D31" w:rsidP="00115B6B">
            <w:r>
              <w:rPr>
                <w:sz w:val="19"/>
              </w:rPr>
              <w:t>Grade III, n (%)</w:t>
            </w:r>
          </w:p>
        </w:tc>
        <w:tc>
          <w:tcPr>
            <w:tcW w:w="1531" w:type="dxa"/>
            <w:vAlign w:val="center"/>
          </w:tcPr>
          <w:p w14:paraId="60BB295D" w14:textId="77777777" w:rsidR="007F3D31" w:rsidRDefault="007F3D31" w:rsidP="00115B6B">
            <w:pPr>
              <w:jc w:val="center"/>
            </w:pPr>
            <w:r>
              <w:rPr>
                <w:sz w:val="19"/>
              </w:rPr>
              <w:t>2 (11.8)</w:t>
            </w:r>
          </w:p>
        </w:tc>
        <w:tc>
          <w:tcPr>
            <w:tcW w:w="1531" w:type="dxa"/>
            <w:vAlign w:val="center"/>
          </w:tcPr>
          <w:p w14:paraId="072EADA7" w14:textId="77777777" w:rsidR="007F3D31" w:rsidRDefault="007F3D31" w:rsidP="00115B6B">
            <w:pPr>
              <w:jc w:val="center"/>
            </w:pPr>
            <w:r>
              <w:rPr>
                <w:sz w:val="19"/>
              </w:rPr>
              <w:t>4 (17.4)</w:t>
            </w:r>
          </w:p>
        </w:tc>
        <w:tc>
          <w:tcPr>
            <w:tcW w:w="1531" w:type="dxa"/>
            <w:vAlign w:val="center"/>
          </w:tcPr>
          <w:p w14:paraId="24C8A37B" w14:textId="77777777" w:rsidR="007F3D31" w:rsidRDefault="007F3D31" w:rsidP="00115B6B">
            <w:pPr>
              <w:jc w:val="center"/>
            </w:pPr>
            <w:r>
              <w:rPr>
                <w:sz w:val="19"/>
              </w:rPr>
              <w:t>7 (31.8)</w:t>
            </w:r>
          </w:p>
        </w:tc>
        <w:tc>
          <w:tcPr>
            <w:tcW w:w="1020" w:type="dxa"/>
            <w:vAlign w:val="center"/>
          </w:tcPr>
          <w:p w14:paraId="403467EC" w14:textId="77777777" w:rsidR="007F3D31" w:rsidRPr="00E14B49" w:rsidRDefault="007F3D31" w:rsidP="00115B6B">
            <w:pPr>
              <w:jc w:val="center"/>
              <w:rPr>
                <w:highlight w:val="yellow"/>
              </w:rPr>
            </w:pPr>
          </w:p>
        </w:tc>
        <w:tc>
          <w:tcPr>
            <w:tcW w:w="907" w:type="dxa"/>
            <w:vAlign w:val="center"/>
          </w:tcPr>
          <w:p w14:paraId="35839217" w14:textId="77777777" w:rsidR="007F3D31" w:rsidRPr="00E14B49" w:rsidRDefault="007F3D31" w:rsidP="00115B6B">
            <w:pPr>
              <w:jc w:val="center"/>
              <w:rPr>
                <w:highlight w:val="yellow"/>
              </w:rPr>
            </w:pPr>
          </w:p>
        </w:tc>
      </w:tr>
      <w:tr w:rsidR="007F3D31" w14:paraId="09458F5B" w14:textId="77777777" w:rsidTr="00C54D1F">
        <w:trPr>
          <w:jc w:val="center"/>
        </w:trPr>
        <w:tc>
          <w:tcPr>
            <w:tcW w:w="3402" w:type="dxa"/>
            <w:vAlign w:val="center"/>
          </w:tcPr>
          <w:p w14:paraId="6F5FB958" w14:textId="77777777" w:rsidR="007F3D31" w:rsidRDefault="007F3D31" w:rsidP="00115B6B">
            <w:r>
              <w:rPr>
                <w:sz w:val="19"/>
              </w:rPr>
              <w:t>Grade IV, n (%)</w:t>
            </w:r>
          </w:p>
        </w:tc>
        <w:tc>
          <w:tcPr>
            <w:tcW w:w="1531" w:type="dxa"/>
            <w:vAlign w:val="center"/>
          </w:tcPr>
          <w:p w14:paraId="465653DD" w14:textId="77777777" w:rsidR="007F3D31" w:rsidRDefault="007F3D31" w:rsidP="00115B6B">
            <w:pPr>
              <w:jc w:val="center"/>
            </w:pPr>
            <w:r>
              <w:rPr>
                <w:sz w:val="19"/>
              </w:rPr>
              <w:t>0 (0.0)</w:t>
            </w:r>
          </w:p>
        </w:tc>
        <w:tc>
          <w:tcPr>
            <w:tcW w:w="1531" w:type="dxa"/>
            <w:vAlign w:val="center"/>
          </w:tcPr>
          <w:p w14:paraId="78DC1887" w14:textId="77777777" w:rsidR="007F3D31" w:rsidRDefault="007F3D31" w:rsidP="00115B6B">
            <w:pPr>
              <w:jc w:val="center"/>
            </w:pPr>
            <w:r>
              <w:rPr>
                <w:sz w:val="19"/>
              </w:rPr>
              <w:t>0 (0.0)</w:t>
            </w:r>
          </w:p>
        </w:tc>
        <w:tc>
          <w:tcPr>
            <w:tcW w:w="1531" w:type="dxa"/>
            <w:vAlign w:val="center"/>
          </w:tcPr>
          <w:p w14:paraId="2EA5EBAE" w14:textId="77777777" w:rsidR="007F3D31" w:rsidRDefault="007F3D31" w:rsidP="00115B6B">
            <w:pPr>
              <w:jc w:val="center"/>
            </w:pPr>
            <w:r>
              <w:rPr>
                <w:sz w:val="19"/>
              </w:rPr>
              <w:t>5 (22.7)</w:t>
            </w:r>
          </w:p>
        </w:tc>
        <w:tc>
          <w:tcPr>
            <w:tcW w:w="1020" w:type="dxa"/>
            <w:vAlign w:val="center"/>
          </w:tcPr>
          <w:p w14:paraId="2E4F369F" w14:textId="711DCC41" w:rsidR="007F3D31" w:rsidRDefault="007F3D31" w:rsidP="00115B6B">
            <w:pPr>
              <w:jc w:val="center"/>
            </w:pPr>
          </w:p>
        </w:tc>
        <w:tc>
          <w:tcPr>
            <w:tcW w:w="907" w:type="dxa"/>
            <w:vAlign w:val="center"/>
          </w:tcPr>
          <w:p w14:paraId="2FEF4562" w14:textId="1F31CDFB" w:rsidR="007F3D31" w:rsidRDefault="007F3D31" w:rsidP="00115B6B">
            <w:pPr>
              <w:jc w:val="center"/>
            </w:pPr>
          </w:p>
        </w:tc>
      </w:tr>
    </w:tbl>
    <w:p w14:paraId="2A9AA35A" w14:textId="4D519D3A" w:rsidR="0027664A" w:rsidRPr="007F3D31" w:rsidRDefault="007F3D31" w:rsidP="00351439">
      <w:pPr>
        <w:spacing w:before="40"/>
        <w:rPr>
          <w:sz w:val="20"/>
          <w:lang w:eastAsia="zh-CN"/>
        </w:rPr>
      </w:pPr>
      <w:r>
        <w:rPr>
          <w:i/>
          <w:sz w:val="19"/>
        </w:rPr>
        <w:t>*</w:t>
      </w:r>
      <w:r w:rsidR="00351439" w:rsidRPr="00351439">
        <w:t xml:space="preserve"> </w:t>
      </w:r>
      <w:r w:rsidR="00351439" w:rsidRPr="00351439">
        <w:rPr>
          <w:i/>
          <w:sz w:val="19"/>
        </w:rPr>
        <w:t xml:space="preserve">Percentages in Supplementary Table S4 are calculated among patients with at least one postoperative complication within each trajectory group, based on the highest recorded </w:t>
      </w:r>
      <w:proofErr w:type="spellStart"/>
      <w:r w:rsidR="00351439" w:rsidRPr="00351439">
        <w:rPr>
          <w:i/>
          <w:sz w:val="19"/>
        </w:rPr>
        <w:t>Clavien</w:t>
      </w:r>
      <w:proofErr w:type="spellEnd"/>
      <w:r w:rsidR="00351439" w:rsidRPr="00351439">
        <w:rPr>
          <w:i/>
          <w:sz w:val="19"/>
        </w:rPr>
        <w:t xml:space="preserve">–Dindo grade per patient. </w:t>
      </w:r>
    </w:p>
    <w:p w14:paraId="68C0CCE4" w14:textId="17237359" w:rsidR="00757375" w:rsidRPr="00CC2F23" w:rsidRDefault="00757375" w:rsidP="00CC2F23">
      <w:pPr>
        <w:spacing w:after="80" w:line="264" w:lineRule="auto"/>
        <w:rPr>
          <w:rFonts w:cs="Times New Roman"/>
          <w:b/>
          <w:lang w:eastAsia="zh-CN"/>
        </w:rPr>
      </w:pPr>
      <w:r w:rsidRPr="00CC2F23">
        <w:rPr>
          <w:rFonts w:cs="Times New Roman"/>
          <w:b/>
        </w:rPr>
        <w:t>Supplementary Table S</w:t>
      </w:r>
      <w:proofErr w:type="gramStart"/>
      <w:r w:rsidR="0027664A">
        <w:rPr>
          <w:rFonts w:cs="Times New Roman" w:hint="eastAsia"/>
          <w:b/>
          <w:lang w:eastAsia="zh-CN"/>
        </w:rPr>
        <w:t>5</w:t>
      </w:r>
      <w:r w:rsidR="00CC2F23" w:rsidRPr="00CC2F23">
        <w:rPr>
          <w:rFonts w:eastAsia="宋体" w:cs="Times New Roman"/>
          <w:b/>
          <w:lang w:eastAsia="zh-CN"/>
        </w:rPr>
        <w:t>.</w:t>
      </w:r>
      <w:r w:rsidRPr="00CC2F23">
        <w:rPr>
          <w:rFonts w:cs="Times New Roman"/>
          <w:b/>
        </w:rPr>
        <w:t>Distribution</w:t>
      </w:r>
      <w:proofErr w:type="gramEnd"/>
      <w:r w:rsidRPr="00CC2F23">
        <w:rPr>
          <w:rFonts w:cs="Times New Roman"/>
          <w:b/>
        </w:rPr>
        <w:t xml:space="preserve"> of SSRS Scores Across Trajectory Groups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1602"/>
        <w:gridCol w:w="1602"/>
        <w:gridCol w:w="1606"/>
        <w:gridCol w:w="1599"/>
        <w:gridCol w:w="1579"/>
        <w:gridCol w:w="1588"/>
      </w:tblGrid>
      <w:tr w:rsidR="00757375" w14:paraId="3BC941A9" w14:textId="77777777" w:rsidTr="00351439">
        <w:trPr>
          <w:tblHeader/>
        </w:trPr>
        <w:tc>
          <w:tcPr>
            <w:tcW w:w="1602" w:type="dxa"/>
            <w:shd w:val="clear" w:color="auto" w:fill="D9EAF7"/>
          </w:tcPr>
          <w:p w14:paraId="47812CA8" w14:textId="77777777" w:rsidR="00757375" w:rsidRDefault="00757375" w:rsidP="00115B6B">
            <w:r>
              <w:rPr>
                <w:b/>
                <w:sz w:val="20"/>
              </w:rPr>
              <w:t>Variable</w:t>
            </w:r>
          </w:p>
        </w:tc>
        <w:tc>
          <w:tcPr>
            <w:tcW w:w="1602" w:type="dxa"/>
            <w:shd w:val="clear" w:color="auto" w:fill="D9EAF7"/>
          </w:tcPr>
          <w:p w14:paraId="419AFD1A" w14:textId="77777777" w:rsidR="00757375" w:rsidRDefault="00757375" w:rsidP="00115B6B">
            <w:r>
              <w:rPr>
                <w:b/>
                <w:sz w:val="20"/>
              </w:rPr>
              <w:t>Resilient (n=120)</w:t>
            </w:r>
          </w:p>
        </w:tc>
        <w:tc>
          <w:tcPr>
            <w:tcW w:w="1606" w:type="dxa"/>
            <w:shd w:val="clear" w:color="auto" w:fill="D9EAF7"/>
          </w:tcPr>
          <w:p w14:paraId="71ECA0A4" w14:textId="77777777" w:rsidR="00757375" w:rsidRDefault="00757375" w:rsidP="00115B6B">
            <w:r>
              <w:rPr>
                <w:b/>
                <w:sz w:val="20"/>
              </w:rPr>
              <w:t>Recovery (n=109)</w:t>
            </w:r>
          </w:p>
        </w:tc>
        <w:tc>
          <w:tcPr>
            <w:tcW w:w="1599" w:type="dxa"/>
            <w:shd w:val="clear" w:color="auto" w:fill="D9EAF7"/>
          </w:tcPr>
          <w:p w14:paraId="1DDB9763" w14:textId="77777777" w:rsidR="00757375" w:rsidRDefault="00757375" w:rsidP="00115B6B">
            <w:r>
              <w:rPr>
                <w:b/>
                <w:sz w:val="20"/>
              </w:rPr>
              <w:t>Chronic (n=56)</w:t>
            </w:r>
          </w:p>
        </w:tc>
        <w:tc>
          <w:tcPr>
            <w:tcW w:w="1579" w:type="dxa"/>
            <w:shd w:val="clear" w:color="auto" w:fill="D9EAF7"/>
          </w:tcPr>
          <w:p w14:paraId="0C4B6259" w14:textId="77777777" w:rsidR="00757375" w:rsidRDefault="00757375" w:rsidP="00115B6B">
            <w:r>
              <w:rPr>
                <w:b/>
                <w:sz w:val="20"/>
              </w:rPr>
              <w:t>F/χ²</w:t>
            </w:r>
          </w:p>
        </w:tc>
        <w:tc>
          <w:tcPr>
            <w:tcW w:w="1588" w:type="dxa"/>
            <w:shd w:val="clear" w:color="auto" w:fill="D9EAF7"/>
          </w:tcPr>
          <w:p w14:paraId="43089858" w14:textId="77777777" w:rsidR="00757375" w:rsidRDefault="00757375" w:rsidP="00115B6B">
            <w:r>
              <w:rPr>
                <w:b/>
                <w:sz w:val="20"/>
              </w:rPr>
              <w:t>P</w:t>
            </w:r>
          </w:p>
        </w:tc>
      </w:tr>
      <w:tr w:rsidR="00757375" w14:paraId="55221A8A" w14:textId="77777777" w:rsidTr="00351439">
        <w:tc>
          <w:tcPr>
            <w:tcW w:w="1602" w:type="dxa"/>
          </w:tcPr>
          <w:p w14:paraId="32E8B421" w14:textId="77777777" w:rsidR="00757375" w:rsidRDefault="00757375" w:rsidP="00115B6B">
            <w:r>
              <w:rPr>
                <w:sz w:val="20"/>
              </w:rPr>
              <w:t>SSRS total score (x̄±s)</w:t>
            </w:r>
          </w:p>
        </w:tc>
        <w:tc>
          <w:tcPr>
            <w:tcW w:w="1602" w:type="dxa"/>
          </w:tcPr>
          <w:p w14:paraId="2453379F" w14:textId="77777777" w:rsidR="00757375" w:rsidRDefault="00757375" w:rsidP="00115B6B">
            <w:r>
              <w:rPr>
                <w:sz w:val="20"/>
              </w:rPr>
              <w:t>38.6±6.8</w:t>
            </w:r>
          </w:p>
        </w:tc>
        <w:tc>
          <w:tcPr>
            <w:tcW w:w="1606" w:type="dxa"/>
          </w:tcPr>
          <w:p w14:paraId="27899C3D" w14:textId="77777777" w:rsidR="00757375" w:rsidRDefault="00757375" w:rsidP="00115B6B">
            <w:r>
              <w:rPr>
                <w:sz w:val="20"/>
              </w:rPr>
              <w:t>33.4±7.2</w:t>
            </w:r>
          </w:p>
        </w:tc>
        <w:tc>
          <w:tcPr>
            <w:tcW w:w="1599" w:type="dxa"/>
          </w:tcPr>
          <w:p w14:paraId="653BA2F4" w14:textId="77777777" w:rsidR="00757375" w:rsidRDefault="00757375" w:rsidP="00115B6B">
            <w:r>
              <w:rPr>
                <w:sz w:val="20"/>
              </w:rPr>
              <w:t>27.8±7.6</w:t>
            </w:r>
          </w:p>
        </w:tc>
        <w:tc>
          <w:tcPr>
            <w:tcW w:w="1579" w:type="dxa"/>
          </w:tcPr>
          <w:p w14:paraId="3BE75FD4" w14:textId="77777777" w:rsidR="00757375" w:rsidRDefault="00757375" w:rsidP="00115B6B">
            <w:r>
              <w:rPr>
                <w:sz w:val="20"/>
              </w:rPr>
              <w:t>36.48</w:t>
            </w:r>
          </w:p>
        </w:tc>
        <w:tc>
          <w:tcPr>
            <w:tcW w:w="1588" w:type="dxa"/>
          </w:tcPr>
          <w:p w14:paraId="36542527" w14:textId="77777777" w:rsidR="00757375" w:rsidRDefault="00757375" w:rsidP="00115B6B">
            <w:r>
              <w:rPr>
                <w:sz w:val="20"/>
              </w:rPr>
              <w:t>&lt;0.001</w:t>
            </w:r>
          </w:p>
        </w:tc>
      </w:tr>
      <w:tr w:rsidR="00757375" w14:paraId="0F9F61C4" w14:textId="77777777" w:rsidTr="00351439">
        <w:tc>
          <w:tcPr>
            <w:tcW w:w="1602" w:type="dxa"/>
          </w:tcPr>
          <w:p w14:paraId="18610404" w14:textId="77777777" w:rsidR="00757375" w:rsidRDefault="00757375" w:rsidP="00115B6B">
            <w:r>
              <w:rPr>
                <w:sz w:val="20"/>
              </w:rPr>
              <w:t>SSRS total score, median (IQR)</w:t>
            </w:r>
          </w:p>
        </w:tc>
        <w:tc>
          <w:tcPr>
            <w:tcW w:w="1602" w:type="dxa"/>
          </w:tcPr>
          <w:p w14:paraId="5CE3C5CC" w14:textId="77777777" w:rsidR="00757375" w:rsidRDefault="00757375" w:rsidP="00115B6B">
            <w:r>
              <w:rPr>
                <w:sz w:val="20"/>
              </w:rPr>
              <w:t>39 (34–43)</w:t>
            </w:r>
          </w:p>
        </w:tc>
        <w:tc>
          <w:tcPr>
            <w:tcW w:w="1606" w:type="dxa"/>
          </w:tcPr>
          <w:p w14:paraId="292813BA" w14:textId="77777777" w:rsidR="00757375" w:rsidRDefault="00757375" w:rsidP="00115B6B">
            <w:r>
              <w:rPr>
                <w:sz w:val="20"/>
              </w:rPr>
              <w:t>33 (28–38)</w:t>
            </w:r>
          </w:p>
        </w:tc>
        <w:tc>
          <w:tcPr>
            <w:tcW w:w="1599" w:type="dxa"/>
          </w:tcPr>
          <w:p w14:paraId="0189A0A3" w14:textId="77777777" w:rsidR="00757375" w:rsidRDefault="00757375" w:rsidP="00115B6B">
            <w:r>
              <w:rPr>
                <w:sz w:val="20"/>
              </w:rPr>
              <w:t>27 (23–32)</w:t>
            </w:r>
          </w:p>
        </w:tc>
        <w:tc>
          <w:tcPr>
            <w:tcW w:w="1579" w:type="dxa"/>
          </w:tcPr>
          <w:p w14:paraId="17E44D6E" w14:textId="77777777" w:rsidR="00757375" w:rsidRDefault="00757375" w:rsidP="00115B6B">
            <w:r>
              <w:rPr>
                <w:sz w:val="20"/>
              </w:rPr>
              <w:t>28.16</w:t>
            </w:r>
          </w:p>
        </w:tc>
        <w:tc>
          <w:tcPr>
            <w:tcW w:w="1588" w:type="dxa"/>
          </w:tcPr>
          <w:p w14:paraId="2C7B41FD" w14:textId="77777777" w:rsidR="00757375" w:rsidRDefault="00757375" w:rsidP="00115B6B">
            <w:r>
              <w:rPr>
                <w:sz w:val="20"/>
              </w:rPr>
              <w:t>&lt;0.001</w:t>
            </w:r>
          </w:p>
        </w:tc>
      </w:tr>
      <w:tr w:rsidR="00757375" w14:paraId="22E18FEF" w14:textId="77777777" w:rsidTr="00351439">
        <w:tc>
          <w:tcPr>
            <w:tcW w:w="1602" w:type="dxa"/>
          </w:tcPr>
          <w:p w14:paraId="707645AC" w14:textId="77777777" w:rsidR="00757375" w:rsidRDefault="00757375" w:rsidP="00115B6B">
            <w:r>
              <w:rPr>
                <w:sz w:val="20"/>
              </w:rPr>
              <w:t>SSRS range (min–max)</w:t>
            </w:r>
          </w:p>
        </w:tc>
        <w:tc>
          <w:tcPr>
            <w:tcW w:w="1602" w:type="dxa"/>
          </w:tcPr>
          <w:p w14:paraId="045BD927" w14:textId="77777777" w:rsidR="00757375" w:rsidRDefault="00757375" w:rsidP="00115B6B">
            <w:r>
              <w:rPr>
                <w:sz w:val="20"/>
              </w:rPr>
              <w:t>22–55</w:t>
            </w:r>
          </w:p>
        </w:tc>
        <w:tc>
          <w:tcPr>
            <w:tcW w:w="1606" w:type="dxa"/>
          </w:tcPr>
          <w:p w14:paraId="52A65A0D" w14:textId="77777777" w:rsidR="00757375" w:rsidRDefault="00757375" w:rsidP="00115B6B">
            <w:r>
              <w:rPr>
                <w:sz w:val="20"/>
              </w:rPr>
              <w:t>18–49</w:t>
            </w:r>
          </w:p>
        </w:tc>
        <w:tc>
          <w:tcPr>
            <w:tcW w:w="1599" w:type="dxa"/>
          </w:tcPr>
          <w:p w14:paraId="52D976FE" w14:textId="77777777" w:rsidR="00757375" w:rsidRDefault="00757375" w:rsidP="00115B6B">
            <w:r>
              <w:rPr>
                <w:sz w:val="20"/>
              </w:rPr>
              <w:t>14–43</w:t>
            </w:r>
          </w:p>
        </w:tc>
        <w:tc>
          <w:tcPr>
            <w:tcW w:w="1579" w:type="dxa"/>
          </w:tcPr>
          <w:p w14:paraId="7BB6D90B" w14:textId="77777777" w:rsidR="00757375" w:rsidRDefault="00757375" w:rsidP="00115B6B">
            <w:r>
              <w:rPr>
                <w:sz w:val="20"/>
              </w:rPr>
              <w:t>—</w:t>
            </w:r>
          </w:p>
        </w:tc>
        <w:tc>
          <w:tcPr>
            <w:tcW w:w="1588" w:type="dxa"/>
          </w:tcPr>
          <w:p w14:paraId="30B174FB" w14:textId="77777777" w:rsidR="00757375" w:rsidRDefault="00757375" w:rsidP="00115B6B">
            <w:r>
              <w:rPr>
                <w:sz w:val="20"/>
              </w:rPr>
              <w:t>—</w:t>
            </w:r>
          </w:p>
        </w:tc>
      </w:tr>
      <w:tr w:rsidR="00792B69" w14:paraId="5782100A" w14:textId="77777777" w:rsidTr="00C54D1F">
        <w:tc>
          <w:tcPr>
            <w:tcW w:w="1602" w:type="dxa"/>
          </w:tcPr>
          <w:p w14:paraId="425B99FE" w14:textId="77777777" w:rsidR="00792B69" w:rsidRDefault="00792B69" w:rsidP="00792B69">
            <w:r>
              <w:rPr>
                <w:sz w:val="20"/>
              </w:rPr>
              <w:t>Low social support, n (%) (SSRS &lt;30)</w:t>
            </w:r>
          </w:p>
        </w:tc>
        <w:tc>
          <w:tcPr>
            <w:tcW w:w="1602" w:type="dxa"/>
            <w:vAlign w:val="center"/>
          </w:tcPr>
          <w:p w14:paraId="4F2F7AC4" w14:textId="4F09A3A5" w:rsidR="00792B69" w:rsidRPr="00C54D1F" w:rsidRDefault="00792B69" w:rsidP="00792B69">
            <w:pPr>
              <w:rPr>
                <w:sz w:val="20"/>
                <w:szCs w:val="20"/>
              </w:rPr>
            </w:pPr>
            <w:r w:rsidRPr="007009F2">
              <w:rPr>
                <w:sz w:val="20"/>
                <w:szCs w:val="20"/>
              </w:rPr>
              <w:t>16 (13.3)</w:t>
            </w:r>
          </w:p>
        </w:tc>
        <w:tc>
          <w:tcPr>
            <w:tcW w:w="1606" w:type="dxa"/>
            <w:vAlign w:val="center"/>
          </w:tcPr>
          <w:p w14:paraId="6B8594B5" w14:textId="3FD7C829" w:rsidR="00792B69" w:rsidRPr="00C54D1F" w:rsidRDefault="00792B69" w:rsidP="00792B69">
            <w:pPr>
              <w:rPr>
                <w:sz w:val="20"/>
                <w:szCs w:val="20"/>
              </w:rPr>
            </w:pPr>
            <w:r w:rsidRPr="007009F2">
              <w:rPr>
                <w:sz w:val="20"/>
                <w:szCs w:val="20"/>
              </w:rPr>
              <w:t>34 (31.2)</w:t>
            </w:r>
          </w:p>
        </w:tc>
        <w:tc>
          <w:tcPr>
            <w:tcW w:w="1599" w:type="dxa"/>
            <w:vAlign w:val="center"/>
          </w:tcPr>
          <w:p w14:paraId="7EA6C5FB" w14:textId="542690DB" w:rsidR="00792B69" w:rsidRPr="00C54D1F" w:rsidRDefault="00792B69" w:rsidP="00792B69">
            <w:pPr>
              <w:rPr>
                <w:sz w:val="20"/>
                <w:szCs w:val="20"/>
              </w:rPr>
            </w:pPr>
            <w:r w:rsidRPr="007009F2">
              <w:rPr>
                <w:sz w:val="20"/>
                <w:szCs w:val="20"/>
              </w:rPr>
              <w:t>28 (50.0)</w:t>
            </w:r>
          </w:p>
        </w:tc>
        <w:tc>
          <w:tcPr>
            <w:tcW w:w="1579" w:type="dxa"/>
            <w:vAlign w:val="center"/>
          </w:tcPr>
          <w:p w14:paraId="5F06337B" w14:textId="668FF1BB" w:rsidR="00792B69" w:rsidRPr="00C54D1F" w:rsidRDefault="00792B69" w:rsidP="00792B69">
            <w:pPr>
              <w:rPr>
                <w:sz w:val="20"/>
                <w:szCs w:val="20"/>
              </w:rPr>
            </w:pPr>
            <w:r w:rsidRPr="007009F2">
              <w:rPr>
                <w:sz w:val="20"/>
                <w:szCs w:val="20"/>
              </w:rPr>
              <w:t>27.12</w:t>
            </w:r>
          </w:p>
        </w:tc>
        <w:tc>
          <w:tcPr>
            <w:tcW w:w="1588" w:type="dxa"/>
            <w:vAlign w:val="center"/>
          </w:tcPr>
          <w:p w14:paraId="0BF1D4EC" w14:textId="3B397A69" w:rsidR="00792B69" w:rsidRPr="00C54D1F" w:rsidRDefault="00792B69" w:rsidP="00792B69">
            <w:pPr>
              <w:rPr>
                <w:sz w:val="20"/>
                <w:szCs w:val="20"/>
              </w:rPr>
            </w:pPr>
            <w:r>
              <w:rPr>
                <w:sz w:val="20"/>
              </w:rPr>
              <w:t>&lt;0.001</w:t>
            </w:r>
          </w:p>
        </w:tc>
      </w:tr>
    </w:tbl>
    <w:p w14:paraId="33AE3337" w14:textId="77777777" w:rsidR="00757375" w:rsidRDefault="00757375" w:rsidP="00757375">
      <w:pPr>
        <w:spacing w:after="80" w:line="264" w:lineRule="auto"/>
      </w:pPr>
      <w:r>
        <w:rPr>
          <w:b/>
          <w:sz w:val="20"/>
        </w:rPr>
        <w:t xml:space="preserve">Abbreviations: </w:t>
      </w:r>
      <w:r>
        <w:rPr>
          <w:sz w:val="20"/>
        </w:rPr>
        <w:t>SSRS, Social Support Rating Scale; IQR, interquartile range.</w:t>
      </w:r>
    </w:p>
    <w:p w14:paraId="06E6B406" w14:textId="22BA105F" w:rsidR="00757375" w:rsidRPr="00757375" w:rsidRDefault="00757375" w:rsidP="00351439">
      <w:pPr>
        <w:spacing w:after="80" w:line="264" w:lineRule="auto"/>
        <w:rPr>
          <w:lang w:eastAsia="zh-CN"/>
        </w:rPr>
      </w:pPr>
      <w:r>
        <w:rPr>
          <w:b/>
          <w:sz w:val="20"/>
        </w:rPr>
        <w:t>Note:</w:t>
      </w:r>
      <w:r w:rsidR="00351439" w:rsidRPr="00351439">
        <w:rPr>
          <w:bCs/>
        </w:rPr>
        <w:t xml:space="preserve"> </w:t>
      </w:r>
      <w:r w:rsidR="00351439" w:rsidRPr="00C54D1F">
        <w:rPr>
          <w:bCs/>
          <w:sz w:val="20"/>
        </w:rPr>
        <w:t>SRS data were obtained from baseline preoperative assessment. SSRS total scores range from 12 to 66, with higher scores indicating stronger perceived social support. The SSRS &lt;30 threshold was used as a prespecified operational cutoff for identifying relatively reduced social support in this cohort, rather than as a universally validated diagnostic criterion. Group comparisons were performed using one-way ANOVA, Kruskal–</w:t>
      </w:r>
      <w:proofErr w:type="gramStart"/>
      <w:r w:rsidR="00351439" w:rsidRPr="00C54D1F">
        <w:rPr>
          <w:bCs/>
          <w:sz w:val="20"/>
        </w:rPr>
        <w:t>Wallis</w:t>
      </w:r>
      <w:proofErr w:type="gramEnd"/>
      <w:r w:rsidR="00351439" w:rsidRPr="00C54D1F">
        <w:rPr>
          <w:bCs/>
          <w:sz w:val="20"/>
        </w:rPr>
        <w:t xml:space="preserve"> test, or χ² test as appropriate.</w:t>
      </w:r>
    </w:p>
    <w:sectPr w:rsidR="00757375" w:rsidRPr="00757375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53A0A" w14:textId="77777777" w:rsidR="00EF04B2" w:rsidRDefault="00EF04B2" w:rsidP="00C54D1F">
      <w:pPr>
        <w:spacing w:after="0" w:line="240" w:lineRule="auto"/>
      </w:pPr>
      <w:r>
        <w:separator/>
      </w:r>
    </w:p>
  </w:endnote>
  <w:endnote w:type="continuationSeparator" w:id="0">
    <w:p w14:paraId="0C5C1716" w14:textId="77777777" w:rsidR="00EF04B2" w:rsidRDefault="00EF04B2" w:rsidP="00C54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0786B" w14:textId="77777777" w:rsidR="00EF04B2" w:rsidRDefault="00EF04B2" w:rsidP="00C54D1F">
      <w:pPr>
        <w:spacing w:after="0" w:line="240" w:lineRule="auto"/>
      </w:pPr>
      <w:r>
        <w:separator/>
      </w:r>
    </w:p>
  </w:footnote>
  <w:footnote w:type="continuationSeparator" w:id="0">
    <w:p w14:paraId="7459F9E1" w14:textId="77777777" w:rsidR="00EF04B2" w:rsidRDefault="00EF04B2" w:rsidP="00C54D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9490957">
    <w:abstractNumId w:val="8"/>
  </w:num>
  <w:num w:numId="2" w16cid:durableId="1364674811">
    <w:abstractNumId w:val="6"/>
  </w:num>
  <w:num w:numId="3" w16cid:durableId="493497252">
    <w:abstractNumId w:val="5"/>
  </w:num>
  <w:num w:numId="4" w16cid:durableId="521671054">
    <w:abstractNumId w:val="4"/>
  </w:num>
  <w:num w:numId="5" w16cid:durableId="1526752487">
    <w:abstractNumId w:val="7"/>
  </w:num>
  <w:num w:numId="6" w16cid:durableId="1340428427">
    <w:abstractNumId w:val="3"/>
  </w:num>
  <w:num w:numId="7" w16cid:durableId="2118522473">
    <w:abstractNumId w:val="2"/>
  </w:num>
  <w:num w:numId="8" w16cid:durableId="2031254805">
    <w:abstractNumId w:val="1"/>
  </w:num>
  <w:num w:numId="9" w16cid:durableId="262802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548D0"/>
    <w:rsid w:val="0006063C"/>
    <w:rsid w:val="00060CCC"/>
    <w:rsid w:val="00130026"/>
    <w:rsid w:val="0015074B"/>
    <w:rsid w:val="0027664A"/>
    <w:rsid w:val="0029639D"/>
    <w:rsid w:val="00326F90"/>
    <w:rsid w:val="003332AB"/>
    <w:rsid w:val="00351439"/>
    <w:rsid w:val="00473D8E"/>
    <w:rsid w:val="00757375"/>
    <w:rsid w:val="00792B69"/>
    <w:rsid w:val="007F3D31"/>
    <w:rsid w:val="00952300"/>
    <w:rsid w:val="0099351E"/>
    <w:rsid w:val="00AA1D8D"/>
    <w:rsid w:val="00B07913"/>
    <w:rsid w:val="00B47730"/>
    <w:rsid w:val="00C54D1F"/>
    <w:rsid w:val="00C5589C"/>
    <w:rsid w:val="00CB0664"/>
    <w:rsid w:val="00CC2F23"/>
    <w:rsid w:val="00E14B49"/>
    <w:rsid w:val="00EF04B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361A043"/>
  <w14:defaultImageDpi w14:val="300"/>
  <w15:docId w15:val="{453E42A4-CFC3-8B42-A94B-AC22464CB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Times New Roman" w:eastAsia="Times New Roman" w:hAnsi="Times New Roman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正文文本 字符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9">
    <w:name w:val="annotation reference"/>
    <w:basedOn w:val="a2"/>
    <w:uiPriority w:val="99"/>
    <w:semiHidden/>
    <w:unhideWhenUsed/>
    <w:rsid w:val="00E14B49"/>
    <w:rPr>
      <w:sz w:val="21"/>
      <w:szCs w:val="21"/>
    </w:rPr>
  </w:style>
  <w:style w:type="paragraph" w:styleId="affa">
    <w:name w:val="annotation text"/>
    <w:basedOn w:val="a1"/>
    <w:link w:val="affb"/>
    <w:uiPriority w:val="99"/>
    <w:unhideWhenUsed/>
    <w:rsid w:val="00E14B49"/>
  </w:style>
  <w:style w:type="character" w:customStyle="1" w:styleId="affb">
    <w:name w:val="批注文字 字符"/>
    <w:basedOn w:val="a2"/>
    <w:link w:val="affa"/>
    <w:uiPriority w:val="99"/>
    <w:rsid w:val="00E14B49"/>
    <w:rPr>
      <w:rFonts w:ascii="Times New Roman" w:eastAsia="Times New Roman" w:hAnsi="Times New Roman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E14B49"/>
    <w:rPr>
      <w:b/>
      <w:bCs/>
    </w:rPr>
  </w:style>
  <w:style w:type="character" w:customStyle="1" w:styleId="affd">
    <w:name w:val="批注主题 字符"/>
    <w:basedOn w:val="affb"/>
    <w:link w:val="affc"/>
    <w:uiPriority w:val="99"/>
    <w:semiHidden/>
    <w:rsid w:val="00E14B49"/>
    <w:rPr>
      <w:rFonts w:ascii="Times New Roman" w:eastAsia="Times New Roman" w:hAnsi="Times New Roman"/>
      <w:b/>
      <w:bCs/>
    </w:rPr>
  </w:style>
  <w:style w:type="paragraph" w:styleId="affe">
    <w:name w:val="Revision"/>
    <w:hidden/>
    <w:uiPriority w:val="99"/>
    <w:semiHidden/>
    <w:rsid w:val="00351439"/>
    <w:pPr>
      <w:spacing w:after="0" w:line="240" w:lineRule="auto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588</Words>
  <Characters>3337</Characters>
  <Application>Microsoft Office Word</Application>
  <DocSecurity>0</DocSecurity>
  <Lines>278</Lines>
  <Paragraphs>245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3680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zz10</cp:lastModifiedBy>
  <cp:revision>10</cp:revision>
  <dcterms:created xsi:type="dcterms:W3CDTF">2013-12-23T23:15:00Z</dcterms:created>
  <dcterms:modified xsi:type="dcterms:W3CDTF">2026-06-10T09:29:00Z</dcterms:modified>
  <cp:category/>
</cp:coreProperties>
</file>